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tyle"/>
        <w:tblW w:w="0" w:type="auto"/>
        <w:tblLayout w:type="fixed"/>
        <w:tblLook w:val="0600" w:firstRow="0" w:lastRow="0" w:firstColumn="0" w:lastColumn="0" w:noHBand="1" w:noVBand="1"/>
      </w:tblPr>
      <w:tblGrid>
        <w:gridCol w:w="8770"/>
      </w:tblGrid>
      <w:tr w:rsidR="00F33F4C" w14:paraId="11700EED" w14:textId="77777777" w:rsidTr="00231C7C">
        <w:trPr>
          <w:cantSplit/>
          <w:trHeight w:hRule="exact" w:val="1701"/>
        </w:trPr>
        <w:tc>
          <w:tcPr>
            <w:tcW w:w="8770" w:type="dxa"/>
            <w:tcMar>
              <w:top w:w="142" w:type="dxa"/>
            </w:tcMar>
          </w:tcPr>
          <w:p w14:paraId="153E4880" w14:textId="77777777" w:rsidR="00F33F4C" w:rsidRDefault="00F33F4C" w:rsidP="00231C7C">
            <w:pPr>
              <w:pStyle w:val="Voorbladstatus"/>
            </w:pPr>
            <w:r>
              <w:t>Projectbeschrijving</w:t>
            </w:r>
          </w:p>
        </w:tc>
      </w:tr>
      <w:tr w:rsidR="00F33F4C" w14:paraId="7FD740F1" w14:textId="77777777" w:rsidTr="00231C7C">
        <w:trPr>
          <w:cantSplit/>
          <w:trHeight w:hRule="exact" w:val="3856"/>
        </w:trPr>
        <w:tc>
          <w:tcPr>
            <w:tcW w:w="8770" w:type="dxa"/>
            <w:tcMar>
              <w:top w:w="284" w:type="dxa"/>
              <w:bottom w:w="113" w:type="dxa"/>
            </w:tcMar>
            <w:vAlign w:val="bottom"/>
          </w:tcPr>
          <w:p w14:paraId="12F944F6" w14:textId="77777777" w:rsidR="00F33F4C" w:rsidRDefault="00F33F4C" w:rsidP="00231C7C">
            <w:pPr>
              <w:pStyle w:val="Voorbladicon"/>
            </w:pPr>
            <w:r>
              <w:rPr>
                <w:noProof/>
              </w:rPr>
              <w:drawing>
                <wp:inline distT="0" distB="0" distL="0" distR="0" wp14:anchorId="7DAC4ADD" wp14:editId="55C10E46">
                  <wp:extent cx="771525" cy="977774"/>
                  <wp:effectExtent l="0" t="0" r="0" b="0"/>
                  <wp:docPr id="209922996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977774"/>
                          </a:xfrm>
                          <a:prstGeom prst="rect">
                            <a:avLst/>
                          </a:prstGeom>
                        </pic:spPr>
                      </pic:pic>
                    </a:graphicData>
                  </a:graphic>
                </wp:inline>
              </w:drawing>
            </w:r>
          </w:p>
        </w:tc>
      </w:tr>
      <w:tr w:rsidR="00F33F4C" w14:paraId="5287904D" w14:textId="77777777" w:rsidTr="00231C7C">
        <w:trPr>
          <w:cantSplit/>
          <w:trHeight w:hRule="exact" w:val="2778"/>
        </w:trPr>
        <w:tc>
          <w:tcPr>
            <w:tcW w:w="8770" w:type="dxa"/>
            <w:tcMar>
              <w:top w:w="227" w:type="dxa"/>
            </w:tcMar>
          </w:tcPr>
          <w:p w14:paraId="7FE36ADD" w14:textId="77777777" w:rsidR="00F33F4C" w:rsidRPr="005D0802" w:rsidRDefault="00F33F4C" w:rsidP="00231C7C">
            <w:pPr>
              <w:pStyle w:val="Voorbladtitel"/>
              <w:rPr>
                <w:sz w:val="80"/>
                <w:szCs w:val="80"/>
              </w:rPr>
            </w:pPr>
            <w:r w:rsidRPr="004F330D">
              <w:rPr>
                <w:sz w:val="72"/>
                <w:szCs w:val="72"/>
              </w:rPr>
              <w:t>Noodzakelijke reguliere zorg in het Corona tijdperk</w:t>
            </w:r>
          </w:p>
        </w:tc>
      </w:tr>
      <w:tr w:rsidR="00F33F4C" w14:paraId="66AA5F81" w14:textId="77777777" w:rsidTr="00231C7C">
        <w:trPr>
          <w:cantSplit/>
          <w:trHeight w:hRule="exact" w:val="1531"/>
        </w:trPr>
        <w:tc>
          <w:tcPr>
            <w:tcW w:w="8770" w:type="dxa"/>
          </w:tcPr>
          <w:p w14:paraId="35B7C918" w14:textId="77777777" w:rsidR="00F33F4C" w:rsidRDefault="00F33F4C" w:rsidP="00231C7C">
            <w:pPr>
              <w:pStyle w:val="Voorbladondertitel"/>
            </w:pPr>
            <w:r>
              <w:rPr>
                <w:sz w:val="48"/>
                <w:szCs w:val="14"/>
              </w:rPr>
              <w:t>Plan van aanpak om noodzakelijke reguliere zorg in vijf dagen te hervatten</w:t>
            </w:r>
          </w:p>
        </w:tc>
      </w:tr>
      <w:tr w:rsidR="00F33F4C" w14:paraId="6FE2F3A1" w14:textId="77777777" w:rsidTr="00231C7C">
        <w:trPr>
          <w:cantSplit/>
          <w:trHeight w:hRule="exact" w:val="3912"/>
        </w:trPr>
        <w:tc>
          <w:tcPr>
            <w:tcW w:w="8770" w:type="dxa"/>
            <w:vAlign w:val="bottom"/>
          </w:tcPr>
          <w:p w14:paraId="62F1C36C" w14:textId="7B0FF0AB" w:rsidR="00F33F4C" w:rsidRDefault="00F33F4C" w:rsidP="00231C7C">
            <w:pPr>
              <w:pStyle w:val="Voorbladauteurs"/>
            </w:pPr>
          </w:p>
        </w:tc>
      </w:tr>
    </w:tbl>
    <w:p w14:paraId="70A948D1" w14:textId="3B592FA1" w:rsidR="00F33F4C" w:rsidRDefault="00F33F4C" w:rsidP="00F33F4C">
      <w:pPr>
        <w:sectPr w:rsidR="00F33F4C" w:rsidSect="00E7701E">
          <w:headerReference w:type="even" r:id="rId12"/>
          <w:footerReference w:type="even" r:id="rId13"/>
          <w:pgSz w:w="11899" w:h="16838" w:code="9"/>
          <w:pgMar w:top="1701" w:right="1418" w:bottom="1191" w:left="1701" w:header="510" w:footer="510" w:gutter="0"/>
          <w:pgNumType w:start="1"/>
          <w:cols w:space="709"/>
          <w:docGrid w:linePitch="272"/>
        </w:sectPr>
      </w:pPr>
    </w:p>
    <w:sdt>
      <w:sdtPr>
        <w:rPr>
          <w:rFonts w:asciiTheme="minorHAnsi" w:hAnsiTheme="minorHAnsi" w:cs="Times New Roman"/>
          <w:b w:val="0"/>
          <w:bCs w:val="0"/>
          <w:color w:val="auto"/>
          <w:kern w:val="0"/>
          <w:sz w:val="20"/>
          <w:szCs w:val="20"/>
        </w:rPr>
        <w:id w:val="-1835593486"/>
        <w:docPartObj>
          <w:docPartGallery w:val="Table of Contents"/>
          <w:docPartUnique/>
        </w:docPartObj>
      </w:sdtPr>
      <w:sdtContent>
        <w:p w14:paraId="295B7855" w14:textId="77777777" w:rsidR="00F33F4C" w:rsidRDefault="00F33F4C" w:rsidP="00F33F4C">
          <w:pPr>
            <w:pStyle w:val="Kopvaninhoudsopgave"/>
          </w:pPr>
          <w:r>
            <w:t>Inhoud</w:t>
          </w:r>
        </w:p>
        <w:p w14:paraId="74566111" w14:textId="04F24BD5" w:rsidR="004D760B" w:rsidRDefault="00F33F4C">
          <w:pPr>
            <w:pStyle w:val="Inhopg1"/>
            <w:rPr>
              <w:rFonts w:eastAsiaTheme="minorEastAsia" w:cstheme="minorBidi"/>
              <w:b w:val="0"/>
              <w:noProof/>
              <w:sz w:val="22"/>
              <w:szCs w:val="22"/>
            </w:rPr>
          </w:pPr>
          <w:r>
            <w:fldChar w:fldCharType="begin"/>
          </w:r>
          <w:r>
            <w:instrText xml:space="preserve"> TOC \o "1-2" \h \z \u </w:instrText>
          </w:r>
          <w:r>
            <w:fldChar w:fldCharType="separate"/>
          </w:r>
          <w:hyperlink w:anchor="_Toc37271318" w:history="1">
            <w:r w:rsidR="004D760B" w:rsidRPr="00243171">
              <w:rPr>
                <w:rStyle w:val="Hyperlink"/>
                <w:noProof/>
              </w:rPr>
              <w:t>1</w:t>
            </w:r>
            <w:r w:rsidR="004D760B">
              <w:rPr>
                <w:rFonts w:eastAsiaTheme="minorEastAsia" w:cstheme="minorBidi"/>
                <w:b w:val="0"/>
                <w:noProof/>
                <w:sz w:val="22"/>
                <w:szCs w:val="22"/>
              </w:rPr>
              <w:tab/>
            </w:r>
            <w:r w:rsidR="004D760B" w:rsidRPr="00243171">
              <w:rPr>
                <w:rStyle w:val="Hyperlink"/>
                <w:noProof/>
              </w:rPr>
              <w:t>Niet-Corona gerelateerde zorg moet weer worden opgestart</w:t>
            </w:r>
            <w:r w:rsidR="004D760B">
              <w:rPr>
                <w:noProof/>
                <w:webHidden/>
              </w:rPr>
              <w:tab/>
            </w:r>
            <w:r w:rsidR="004D760B">
              <w:rPr>
                <w:noProof/>
                <w:webHidden/>
              </w:rPr>
              <w:fldChar w:fldCharType="begin"/>
            </w:r>
            <w:r w:rsidR="004D760B">
              <w:rPr>
                <w:noProof/>
                <w:webHidden/>
              </w:rPr>
              <w:instrText xml:space="preserve"> PAGEREF _Toc37271318 \h </w:instrText>
            </w:r>
            <w:r w:rsidR="004D760B">
              <w:rPr>
                <w:noProof/>
                <w:webHidden/>
              </w:rPr>
            </w:r>
            <w:r w:rsidR="004D760B">
              <w:rPr>
                <w:noProof/>
                <w:webHidden/>
              </w:rPr>
              <w:fldChar w:fldCharType="separate"/>
            </w:r>
            <w:r w:rsidR="004D760B">
              <w:rPr>
                <w:noProof/>
                <w:webHidden/>
              </w:rPr>
              <w:t>3</w:t>
            </w:r>
            <w:r w:rsidR="004D760B">
              <w:rPr>
                <w:noProof/>
                <w:webHidden/>
              </w:rPr>
              <w:fldChar w:fldCharType="end"/>
            </w:r>
          </w:hyperlink>
        </w:p>
        <w:p w14:paraId="30D6B91F" w14:textId="1CB06AD7" w:rsidR="004D760B" w:rsidRDefault="004D760B">
          <w:pPr>
            <w:pStyle w:val="Inhopg1"/>
            <w:rPr>
              <w:rFonts w:eastAsiaTheme="minorEastAsia" w:cstheme="minorBidi"/>
              <w:b w:val="0"/>
              <w:noProof/>
              <w:sz w:val="22"/>
              <w:szCs w:val="22"/>
            </w:rPr>
          </w:pPr>
          <w:hyperlink w:anchor="_Toc37271319" w:history="1">
            <w:r w:rsidRPr="00243171">
              <w:rPr>
                <w:rStyle w:val="Hyperlink"/>
                <w:noProof/>
              </w:rPr>
              <w:t>2</w:t>
            </w:r>
            <w:r>
              <w:rPr>
                <w:rFonts w:eastAsiaTheme="minorEastAsia" w:cstheme="minorBidi"/>
                <w:b w:val="0"/>
                <w:noProof/>
                <w:sz w:val="22"/>
                <w:szCs w:val="22"/>
              </w:rPr>
              <w:tab/>
            </w:r>
            <w:r w:rsidRPr="00243171">
              <w:rPr>
                <w:rStyle w:val="Hyperlink"/>
                <w:noProof/>
              </w:rPr>
              <w:t>Zet resterende capaciteit in voor planbare urgente zorg</w:t>
            </w:r>
            <w:r>
              <w:rPr>
                <w:noProof/>
                <w:webHidden/>
              </w:rPr>
              <w:tab/>
            </w:r>
            <w:r>
              <w:rPr>
                <w:noProof/>
                <w:webHidden/>
              </w:rPr>
              <w:fldChar w:fldCharType="begin"/>
            </w:r>
            <w:r>
              <w:rPr>
                <w:noProof/>
                <w:webHidden/>
              </w:rPr>
              <w:instrText xml:space="preserve"> PAGEREF _Toc37271319 \h </w:instrText>
            </w:r>
            <w:r>
              <w:rPr>
                <w:noProof/>
                <w:webHidden/>
              </w:rPr>
            </w:r>
            <w:r>
              <w:rPr>
                <w:noProof/>
                <w:webHidden/>
              </w:rPr>
              <w:fldChar w:fldCharType="separate"/>
            </w:r>
            <w:r>
              <w:rPr>
                <w:noProof/>
                <w:webHidden/>
              </w:rPr>
              <w:t>5</w:t>
            </w:r>
            <w:r>
              <w:rPr>
                <w:noProof/>
                <w:webHidden/>
              </w:rPr>
              <w:fldChar w:fldCharType="end"/>
            </w:r>
          </w:hyperlink>
        </w:p>
        <w:p w14:paraId="38889C20" w14:textId="09B03A07" w:rsidR="004D760B" w:rsidRDefault="004D760B">
          <w:pPr>
            <w:pStyle w:val="Inhopg2"/>
            <w:tabs>
              <w:tab w:val="left" w:pos="1134"/>
            </w:tabs>
            <w:rPr>
              <w:rFonts w:eastAsiaTheme="minorEastAsia" w:cstheme="minorBidi"/>
              <w:noProof/>
              <w:sz w:val="22"/>
              <w:szCs w:val="22"/>
            </w:rPr>
          </w:pPr>
          <w:hyperlink w:anchor="_Toc37271320" w:history="1">
            <w:r w:rsidRPr="00243171">
              <w:rPr>
                <w:rStyle w:val="Hyperlink"/>
                <w:noProof/>
              </w:rPr>
              <w:t>2.1</w:t>
            </w:r>
            <w:r>
              <w:rPr>
                <w:rFonts w:eastAsiaTheme="minorEastAsia" w:cstheme="minorBidi"/>
                <w:noProof/>
                <w:sz w:val="22"/>
                <w:szCs w:val="22"/>
              </w:rPr>
              <w:tab/>
            </w:r>
            <w:r w:rsidRPr="00243171">
              <w:rPr>
                <w:rStyle w:val="Hyperlink"/>
                <w:noProof/>
              </w:rPr>
              <w:t>Focus op planbare (semi) urgente zorg</w:t>
            </w:r>
            <w:r>
              <w:rPr>
                <w:noProof/>
                <w:webHidden/>
              </w:rPr>
              <w:tab/>
            </w:r>
            <w:r>
              <w:rPr>
                <w:noProof/>
                <w:webHidden/>
              </w:rPr>
              <w:fldChar w:fldCharType="begin"/>
            </w:r>
            <w:r>
              <w:rPr>
                <w:noProof/>
                <w:webHidden/>
              </w:rPr>
              <w:instrText xml:space="preserve"> PAGEREF _Toc37271320 \h </w:instrText>
            </w:r>
            <w:r>
              <w:rPr>
                <w:noProof/>
                <w:webHidden/>
              </w:rPr>
            </w:r>
            <w:r>
              <w:rPr>
                <w:noProof/>
                <w:webHidden/>
              </w:rPr>
              <w:fldChar w:fldCharType="separate"/>
            </w:r>
            <w:r>
              <w:rPr>
                <w:noProof/>
                <w:webHidden/>
              </w:rPr>
              <w:t>5</w:t>
            </w:r>
            <w:r>
              <w:rPr>
                <w:noProof/>
                <w:webHidden/>
              </w:rPr>
              <w:fldChar w:fldCharType="end"/>
            </w:r>
          </w:hyperlink>
        </w:p>
        <w:p w14:paraId="6BDA4480" w14:textId="49A6AF23" w:rsidR="004D760B" w:rsidRDefault="004D760B">
          <w:pPr>
            <w:pStyle w:val="Inhopg2"/>
            <w:tabs>
              <w:tab w:val="left" w:pos="1134"/>
            </w:tabs>
            <w:rPr>
              <w:rFonts w:eastAsiaTheme="minorEastAsia" w:cstheme="minorBidi"/>
              <w:noProof/>
              <w:sz w:val="22"/>
              <w:szCs w:val="22"/>
            </w:rPr>
          </w:pPr>
          <w:hyperlink w:anchor="_Toc37271321" w:history="1">
            <w:r w:rsidRPr="00243171">
              <w:rPr>
                <w:rStyle w:val="Hyperlink"/>
                <w:noProof/>
              </w:rPr>
              <w:t>2.2</w:t>
            </w:r>
            <w:r>
              <w:rPr>
                <w:rFonts w:eastAsiaTheme="minorEastAsia" w:cstheme="minorBidi"/>
                <w:noProof/>
                <w:sz w:val="22"/>
                <w:szCs w:val="22"/>
              </w:rPr>
              <w:tab/>
            </w:r>
            <w:r w:rsidRPr="00243171">
              <w:rPr>
                <w:rStyle w:val="Hyperlink"/>
                <w:noProof/>
              </w:rPr>
              <w:t>Richt op concrete ingrepen of diagnostiek</w:t>
            </w:r>
            <w:r>
              <w:rPr>
                <w:noProof/>
                <w:webHidden/>
              </w:rPr>
              <w:tab/>
            </w:r>
            <w:r>
              <w:rPr>
                <w:noProof/>
                <w:webHidden/>
              </w:rPr>
              <w:fldChar w:fldCharType="begin"/>
            </w:r>
            <w:r>
              <w:rPr>
                <w:noProof/>
                <w:webHidden/>
              </w:rPr>
              <w:instrText xml:space="preserve"> PAGEREF _Toc37271321 \h </w:instrText>
            </w:r>
            <w:r>
              <w:rPr>
                <w:noProof/>
                <w:webHidden/>
              </w:rPr>
            </w:r>
            <w:r>
              <w:rPr>
                <w:noProof/>
                <w:webHidden/>
              </w:rPr>
              <w:fldChar w:fldCharType="separate"/>
            </w:r>
            <w:r>
              <w:rPr>
                <w:noProof/>
                <w:webHidden/>
              </w:rPr>
              <w:t>6</w:t>
            </w:r>
            <w:r>
              <w:rPr>
                <w:noProof/>
                <w:webHidden/>
              </w:rPr>
              <w:fldChar w:fldCharType="end"/>
            </w:r>
          </w:hyperlink>
        </w:p>
        <w:p w14:paraId="2F82CA47" w14:textId="216A9B4F" w:rsidR="004D760B" w:rsidRDefault="004D760B">
          <w:pPr>
            <w:pStyle w:val="Inhopg2"/>
            <w:tabs>
              <w:tab w:val="left" w:pos="1134"/>
            </w:tabs>
            <w:rPr>
              <w:rFonts w:eastAsiaTheme="minorEastAsia" w:cstheme="minorBidi"/>
              <w:noProof/>
              <w:sz w:val="22"/>
              <w:szCs w:val="22"/>
            </w:rPr>
          </w:pPr>
          <w:hyperlink w:anchor="_Toc37271322" w:history="1">
            <w:r w:rsidRPr="00243171">
              <w:rPr>
                <w:rStyle w:val="Hyperlink"/>
                <w:noProof/>
              </w:rPr>
              <w:t>2.3</w:t>
            </w:r>
            <w:r>
              <w:rPr>
                <w:rFonts w:eastAsiaTheme="minorEastAsia" w:cstheme="minorBidi"/>
                <w:noProof/>
                <w:sz w:val="22"/>
                <w:szCs w:val="22"/>
              </w:rPr>
              <w:tab/>
            </w:r>
            <w:r w:rsidRPr="00243171">
              <w:rPr>
                <w:rStyle w:val="Hyperlink"/>
                <w:noProof/>
              </w:rPr>
              <w:t>Werk met afgestemd raamwerk voor prioritering</w:t>
            </w:r>
            <w:r>
              <w:rPr>
                <w:noProof/>
                <w:webHidden/>
              </w:rPr>
              <w:tab/>
            </w:r>
            <w:r>
              <w:rPr>
                <w:noProof/>
                <w:webHidden/>
              </w:rPr>
              <w:fldChar w:fldCharType="begin"/>
            </w:r>
            <w:r>
              <w:rPr>
                <w:noProof/>
                <w:webHidden/>
              </w:rPr>
              <w:instrText xml:space="preserve"> PAGEREF _Toc37271322 \h </w:instrText>
            </w:r>
            <w:r>
              <w:rPr>
                <w:noProof/>
                <w:webHidden/>
              </w:rPr>
            </w:r>
            <w:r>
              <w:rPr>
                <w:noProof/>
                <w:webHidden/>
              </w:rPr>
              <w:fldChar w:fldCharType="separate"/>
            </w:r>
            <w:r>
              <w:rPr>
                <w:noProof/>
                <w:webHidden/>
              </w:rPr>
              <w:t>6</w:t>
            </w:r>
            <w:r>
              <w:rPr>
                <w:noProof/>
                <w:webHidden/>
              </w:rPr>
              <w:fldChar w:fldCharType="end"/>
            </w:r>
          </w:hyperlink>
        </w:p>
        <w:p w14:paraId="4796CF4C" w14:textId="0F37221E" w:rsidR="004D760B" w:rsidRDefault="004D760B">
          <w:pPr>
            <w:pStyle w:val="Inhopg1"/>
            <w:rPr>
              <w:rFonts w:eastAsiaTheme="minorEastAsia" w:cstheme="minorBidi"/>
              <w:b w:val="0"/>
              <w:noProof/>
              <w:sz w:val="22"/>
              <w:szCs w:val="22"/>
            </w:rPr>
          </w:pPr>
          <w:hyperlink w:anchor="_Toc37271323" w:history="1">
            <w:r w:rsidRPr="00243171">
              <w:rPr>
                <w:rStyle w:val="Hyperlink"/>
                <w:noProof/>
              </w:rPr>
              <w:t>3</w:t>
            </w:r>
            <w:r>
              <w:rPr>
                <w:rFonts w:eastAsiaTheme="minorEastAsia" w:cstheme="minorBidi"/>
                <w:b w:val="0"/>
                <w:noProof/>
                <w:sz w:val="22"/>
                <w:szCs w:val="22"/>
              </w:rPr>
              <w:tab/>
            </w:r>
            <w:r w:rsidRPr="00243171">
              <w:rPr>
                <w:rStyle w:val="Hyperlink"/>
                <w:noProof/>
              </w:rPr>
              <w:t>In vijf dagen opschalen</w:t>
            </w:r>
            <w:r>
              <w:rPr>
                <w:noProof/>
                <w:webHidden/>
              </w:rPr>
              <w:tab/>
            </w:r>
            <w:r>
              <w:rPr>
                <w:noProof/>
                <w:webHidden/>
              </w:rPr>
              <w:fldChar w:fldCharType="begin"/>
            </w:r>
            <w:r>
              <w:rPr>
                <w:noProof/>
                <w:webHidden/>
              </w:rPr>
              <w:instrText xml:space="preserve"> PAGEREF _Toc37271323 \h </w:instrText>
            </w:r>
            <w:r>
              <w:rPr>
                <w:noProof/>
                <w:webHidden/>
              </w:rPr>
            </w:r>
            <w:r>
              <w:rPr>
                <w:noProof/>
                <w:webHidden/>
              </w:rPr>
              <w:fldChar w:fldCharType="separate"/>
            </w:r>
            <w:r>
              <w:rPr>
                <w:noProof/>
                <w:webHidden/>
              </w:rPr>
              <w:t>8</w:t>
            </w:r>
            <w:r>
              <w:rPr>
                <w:noProof/>
                <w:webHidden/>
              </w:rPr>
              <w:fldChar w:fldCharType="end"/>
            </w:r>
          </w:hyperlink>
        </w:p>
        <w:p w14:paraId="7F9B77B6" w14:textId="39424A92" w:rsidR="004D760B" w:rsidRDefault="004D760B">
          <w:pPr>
            <w:pStyle w:val="Inhopg2"/>
            <w:tabs>
              <w:tab w:val="left" w:pos="1134"/>
            </w:tabs>
            <w:rPr>
              <w:rFonts w:eastAsiaTheme="minorEastAsia" w:cstheme="minorBidi"/>
              <w:noProof/>
              <w:sz w:val="22"/>
              <w:szCs w:val="22"/>
            </w:rPr>
          </w:pPr>
          <w:hyperlink w:anchor="_Toc37271324" w:history="1">
            <w:r w:rsidRPr="00243171">
              <w:rPr>
                <w:rStyle w:val="Hyperlink"/>
                <w:noProof/>
              </w:rPr>
              <w:t>3.1</w:t>
            </w:r>
            <w:r>
              <w:rPr>
                <w:rFonts w:eastAsiaTheme="minorEastAsia" w:cstheme="minorBidi"/>
                <w:noProof/>
                <w:sz w:val="22"/>
                <w:szCs w:val="22"/>
              </w:rPr>
              <w:tab/>
            </w:r>
            <w:r w:rsidRPr="00243171">
              <w:rPr>
                <w:rStyle w:val="Hyperlink"/>
                <w:noProof/>
              </w:rPr>
              <w:t>Dag 1 - In kaart brengen situatie</w:t>
            </w:r>
            <w:r>
              <w:rPr>
                <w:noProof/>
                <w:webHidden/>
              </w:rPr>
              <w:tab/>
            </w:r>
            <w:r>
              <w:rPr>
                <w:noProof/>
                <w:webHidden/>
              </w:rPr>
              <w:fldChar w:fldCharType="begin"/>
            </w:r>
            <w:r>
              <w:rPr>
                <w:noProof/>
                <w:webHidden/>
              </w:rPr>
              <w:instrText xml:space="preserve"> PAGEREF _Toc37271324 \h </w:instrText>
            </w:r>
            <w:r>
              <w:rPr>
                <w:noProof/>
                <w:webHidden/>
              </w:rPr>
            </w:r>
            <w:r>
              <w:rPr>
                <w:noProof/>
                <w:webHidden/>
              </w:rPr>
              <w:fldChar w:fldCharType="separate"/>
            </w:r>
            <w:r>
              <w:rPr>
                <w:noProof/>
                <w:webHidden/>
              </w:rPr>
              <w:t>8</w:t>
            </w:r>
            <w:r>
              <w:rPr>
                <w:noProof/>
                <w:webHidden/>
              </w:rPr>
              <w:fldChar w:fldCharType="end"/>
            </w:r>
          </w:hyperlink>
        </w:p>
        <w:p w14:paraId="0A4C90E8" w14:textId="1723BA52" w:rsidR="004D760B" w:rsidRDefault="004D760B">
          <w:pPr>
            <w:pStyle w:val="Inhopg2"/>
            <w:tabs>
              <w:tab w:val="left" w:pos="1134"/>
            </w:tabs>
            <w:rPr>
              <w:rFonts w:eastAsiaTheme="minorEastAsia" w:cstheme="minorBidi"/>
              <w:noProof/>
              <w:sz w:val="22"/>
              <w:szCs w:val="22"/>
            </w:rPr>
          </w:pPr>
          <w:hyperlink w:anchor="_Toc37271325" w:history="1">
            <w:r w:rsidRPr="00243171">
              <w:rPr>
                <w:rStyle w:val="Hyperlink"/>
                <w:noProof/>
              </w:rPr>
              <w:t>3.2</w:t>
            </w:r>
            <w:r>
              <w:rPr>
                <w:rFonts w:eastAsiaTheme="minorEastAsia" w:cstheme="minorBidi"/>
                <w:noProof/>
                <w:sz w:val="22"/>
                <w:szCs w:val="22"/>
              </w:rPr>
              <w:tab/>
            </w:r>
            <w:r w:rsidRPr="00243171">
              <w:rPr>
                <w:rStyle w:val="Hyperlink"/>
                <w:noProof/>
              </w:rPr>
              <w:t>Dag 2 - Toets indeling met medisch specialisten</w:t>
            </w:r>
            <w:r>
              <w:rPr>
                <w:noProof/>
                <w:webHidden/>
              </w:rPr>
              <w:tab/>
            </w:r>
            <w:r>
              <w:rPr>
                <w:noProof/>
                <w:webHidden/>
              </w:rPr>
              <w:fldChar w:fldCharType="begin"/>
            </w:r>
            <w:r>
              <w:rPr>
                <w:noProof/>
                <w:webHidden/>
              </w:rPr>
              <w:instrText xml:space="preserve"> PAGEREF _Toc37271325 \h </w:instrText>
            </w:r>
            <w:r>
              <w:rPr>
                <w:noProof/>
                <w:webHidden/>
              </w:rPr>
            </w:r>
            <w:r>
              <w:rPr>
                <w:noProof/>
                <w:webHidden/>
              </w:rPr>
              <w:fldChar w:fldCharType="separate"/>
            </w:r>
            <w:r>
              <w:rPr>
                <w:noProof/>
                <w:webHidden/>
              </w:rPr>
              <w:t>9</w:t>
            </w:r>
            <w:r>
              <w:rPr>
                <w:noProof/>
                <w:webHidden/>
              </w:rPr>
              <w:fldChar w:fldCharType="end"/>
            </w:r>
          </w:hyperlink>
        </w:p>
        <w:p w14:paraId="365FDDA3" w14:textId="1454CF21" w:rsidR="004D760B" w:rsidRDefault="004D760B">
          <w:pPr>
            <w:pStyle w:val="Inhopg2"/>
            <w:tabs>
              <w:tab w:val="left" w:pos="1134"/>
            </w:tabs>
            <w:rPr>
              <w:rFonts w:eastAsiaTheme="minorEastAsia" w:cstheme="minorBidi"/>
              <w:noProof/>
              <w:sz w:val="22"/>
              <w:szCs w:val="22"/>
            </w:rPr>
          </w:pPr>
          <w:hyperlink w:anchor="_Toc37271326" w:history="1">
            <w:r w:rsidRPr="00243171">
              <w:rPr>
                <w:rStyle w:val="Hyperlink"/>
                <w:noProof/>
              </w:rPr>
              <w:t>3.3</w:t>
            </w:r>
            <w:r>
              <w:rPr>
                <w:rFonts w:eastAsiaTheme="minorEastAsia" w:cstheme="minorBidi"/>
                <w:noProof/>
                <w:sz w:val="22"/>
                <w:szCs w:val="22"/>
              </w:rPr>
              <w:tab/>
            </w:r>
            <w:r w:rsidRPr="00243171">
              <w:rPr>
                <w:rStyle w:val="Hyperlink"/>
                <w:noProof/>
              </w:rPr>
              <w:t>Dag 3 - Breid analysebestand uit met capaciteitsbeslag en urgentieklasse</w:t>
            </w:r>
            <w:r>
              <w:rPr>
                <w:noProof/>
                <w:webHidden/>
              </w:rPr>
              <w:tab/>
            </w:r>
            <w:r>
              <w:rPr>
                <w:noProof/>
                <w:webHidden/>
              </w:rPr>
              <w:fldChar w:fldCharType="begin"/>
            </w:r>
            <w:r>
              <w:rPr>
                <w:noProof/>
                <w:webHidden/>
              </w:rPr>
              <w:instrText xml:space="preserve"> PAGEREF _Toc37271326 \h </w:instrText>
            </w:r>
            <w:r>
              <w:rPr>
                <w:noProof/>
                <w:webHidden/>
              </w:rPr>
            </w:r>
            <w:r>
              <w:rPr>
                <w:noProof/>
                <w:webHidden/>
              </w:rPr>
              <w:fldChar w:fldCharType="separate"/>
            </w:r>
            <w:r>
              <w:rPr>
                <w:noProof/>
                <w:webHidden/>
              </w:rPr>
              <w:t>10</w:t>
            </w:r>
            <w:r>
              <w:rPr>
                <w:noProof/>
                <w:webHidden/>
              </w:rPr>
              <w:fldChar w:fldCharType="end"/>
            </w:r>
          </w:hyperlink>
        </w:p>
        <w:p w14:paraId="16C68963" w14:textId="69719CCF" w:rsidR="004D760B" w:rsidRDefault="004D760B">
          <w:pPr>
            <w:pStyle w:val="Inhopg2"/>
            <w:tabs>
              <w:tab w:val="left" w:pos="1134"/>
            </w:tabs>
            <w:rPr>
              <w:rFonts w:eastAsiaTheme="minorEastAsia" w:cstheme="minorBidi"/>
              <w:noProof/>
              <w:sz w:val="22"/>
              <w:szCs w:val="22"/>
            </w:rPr>
          </w:pPr>
          <w:hyperlink w:anchor="_Toc37271327" w:history="1">
            <w:r w:rsidRPr="00243171">
              <w:rPr>
                <w:rStyle w:val="Hyperlink"/>
                <w:noProof/>
              </w:rPr>
              <w:t>3.4</w:t>
            </w:r>
            <w:r>
              <w:rPr>
                <w:rFonts w:eastAsiaTheme="minorEastAsia" w:cstheme="minorBidi"/>
                <w:noProof/>
                <w:sz w:val="22"/>
                <w:szCs w:val="22"/>
              </w:rPr>
              <w:tab/>
            </w:r>
            <w:r w:rsidRPr="00243171">
              <w:rPr>
                <w:rStyle w:val="Hyperlink"/>
                <w:noProof/>
              </w:rPr>
              <w:t>Dag 4 - Selecteer uit te voeren verrichtingen</w:t>
            </w:r>
            <w:r>
              <w:rPr>
                <w:noProof/>
                <w:webHidden/>
              </w:rPr>
              <w:tab/>
            </w:r>
            <w:r>
              <w:rPr>
                <w:noProof/>
                <w:webHidden/>
              </w:rPr>
              <w:fldChar w:fldCharType="begin"/>
            </w:r>
            <w:r>
              <w:rPr>
                <w:noProof/>
                <w:webHidden/>
              </w:rPr>
              <w:instrText xml:space="preserve"> PAGEREF _Toc37271327 \h </w:instrText>
            </w:r>
            <w:r>
              <w:rPr>
                <w:noProof/>
                <w:webHidden/>
              </w:rPr>
            </w:r>
            <w:r>
              <w:rPr>
                <w:noProof/>
                <w:webHidden/>
              </w:rPr>
              <w:fldChar w:fldCharType="separate"/>
            </w:r>
            <w:r>
              <w:rPr>
                <w:noProof/>
                <w:webHidden/>
              </w:rPr>
              <w:t>11</w:t>
            </w:r>
            <w:r>
              <w:rPr>
                <w:noProof/>
                <w:webHidden/>
              </w:rPr>
              <w:fldChar w:fldCharType="end"/>
            </w:r>
          </w:hyperlink>
        </w:p>
        <w:p w14:paraId="59916644" w14:textId="1179B488" w:rsidR="004D760B" w:rsidRDefault="004D760B">
          <w:pPr>
            <w:pStyle w:val="Inhopg2"/>
            <w:tabs>
              <w:tab w:val="left" w:pos="1134"/>
            </w:tabs>
            <w:rPr>
              <w:rFonts w:eastAsiaTheme="minorEastAsia" w:cstheme="minorBidi"/>
              <w:noProof/>
              <w:sz w:val="22"/>
              <w:szCs w:val="22"/>
            </w:rPr>
          </w:pPr>
          <w:hyperlink w:anchor="_Toc37271328" w:history="1">
            <w:r w:rsidRPr="00243171">
              <w:rPr>
                <w:rStyle w:val="Hyperlink"/>
                <w:noProof/>
              </w:rPr>
              <w:t>3.5</w:t>
            </w:r>
            <w:r>
              <w:rPr>
                <w:rFonts w:eastAsiaTheme="minorEastAsia" w:cstheme="minorBidi"/>
                <w:noProof/>
                <w:sz w:val="22"/>
                <w:szCs w:val="22"/>
              </w:rPr>
              <w:tab/>
            </w:r>
            <w:r w:rsidRPr="00243171">
              <w:rPr>
                <w:rStyle w:val="Hyperlink"/>
                <w:noProof/>
              </w:rPr>
              <w:t>Dag 5 - Stel plan vast en operationaliseer de resultaten</w:t>
            </w:r>
            <w:r>
              <w:rPr>
                <w:noProof/>
                <w:webHidden/>
              </w:rPr>
              <w:tab/>
            </w:r>
            <w:r>
              <w:rPr>
                <w:noProof/>
                <w:webHidden/>
              </w:rPr>
              <w:fldChar w:fldCharType="begin"/>
            </w:r>
            <w:r>
              <w:rPr>
                <w:noProof/>
                <w:webHidden/>
              </w:rPr>
              <w:instrText xml:space="preserve"> PAGEREF _Toc37271328 \h </w:instrText>
            </w:r>
            <w:r>
              <w:rPr>
                <w:noProof/>
                <w:webHidden/>
              </w:rPr>
            </w:r>
            <w:r>
              <w:rPr>
                <w:noProof/>
                <w:webHidden/>
              </w:rPr>
              <w:fldChar w:fldCharType="separate"/>
            </w:r>
            <w:r>
              <w:rPr>
                <w:noProof/>
                <w:webHidden/>
              </w:rPr>
              <w:t>11</w:t>
            </w:r>
            <w:r>
              <w:rPr>
                <w:noProof/>
                <w:webHidden/>
              </w:rPr>
              <w:fldChar w:fldCharType="end"/>
            </w:r>
          </w:hyperlink>
        </w:p>
        <w:p w14:paraId="3A0D2D99" w14:textId="2EF9A4AA" w:rsidR="004D760B" w:rsidRDefault="004D760B">
          <w:pPr>
            <w:pStyle w:val="Inhopg2"/>
            <w:tabs>
              <w:tab w:val="left" w:pos="1134"/>
            </w:tabs>
            <w:rPr>
              <w:rFonts w:eastAsiaTheme="minorEastAsia" w:cstheme="minorBidi"/>
              <w:noProof/>
              <w:sz w:val="22"/>
              <w:szCs w:val="22"/>
            </w:rPr>
          </w:pPr>
          <w:hyperlink w:anchor="_Toc37271329" w:history="1">
            <w:r w:rsidRPr="00243171">
              <w:rPr>
                <w:rStyle w:val="Hyperlink"/>
                <w:noProof/>
              </w:rPr>
              <w:t>3.6</w:t>
            </w:r>
            <w:r>
              <w:rPr>
                <w:rFonts w:eastAsiaTheme="minorEastAsia" w:cstheme="minorBidi"/>
                <w:noProof/>
                <w:sz w:val="22"/>
                <w:szCs w:val="22"/>
              </w:rPr>
              <w:tab/>
            </w:r>
            <w:r w:rsidRPr="00243171">
              <w:rPr>
                <w:rStyle w:val="Hyperlink"/>
                <w:noProof/>
              </w:rPr>
              <w:t>Na dag 5 – Monitoren en bijsturen</w:t>
            </w:r>
            <w:r>
              <w:rPr>
                <w:noProof/>
                <w:webHidden/>
              </w:rPr>
              <w:tab/>
            </w:r>
            <w:r>
              <w:rPr>
                <w:noProof/>
                <w:webHidden/>
              </w:rPr>
              <w:fldChar w:fldCharType="begin"/>
            </w:r>
            <w:r>
              <w:rPr>
                <w:noProof/>
                <w:webHidden/>
              </w:rPr>
              <w:instrText xml:space="preserve"> PAGEREF _Toc37271329 \h </w:instrText>
            </w:r>
            <w:r>
              <w:rPr>
                <w:noProof/>
                <w:webHidden/>
              </w:rPr>
            </w:r>
            <w:r>
              <w:rPr>
                <w:noProof/>
                <w:webHidden/>
              </w:rPr>
              <w:fldChar w:fldCharType="separate"/>
            </w:r>
            <w:r>
              <w:rPr>
                <w:noProof/>
                <w:webHidden/>
              </w:rPr>
              <w:t>12</w:t>
            </w:r>
            <w:r>
              <w:rPr>
                <w:noProof/>
                <w:webHidden/>
              </w:rPr>
              <w:fldChar w:fldCharType="end"/>
            </w:r>
          </w:hyperlink>
        </w:p>
        <w:p w14:paraId="269B19D4" w14:textId="7205BFC3" w:rsidR="004D760B" w:rsidRDefault="004D760B">
          <w:pPr>
            <w:pStyle w:val="Inhopg1"/>
            <w:rPr>
              <w:rFonts w:eastAsiaTheme="minorEastAsia" w:cstheme="minorBidi"/>
              <w:b w:val="0"/>
              <w:noProof/>
              <w:sz w:val="22"/>
              <w:szCs w:val="22"/>
            </w:rPr>
          </w:pPr>
          <w:hyperlink w:anchor="_Toc37271330" w:history="1">
            <w:r w:rsidRPr="00243171">
              <w:rPr>
                <w:rStyle w:val="Hyperlink"/>
                <w:noProof/>
              </w:rPr>
              <w:t>4</w:t>
            </w:r>
            <w:r>
              <w:rPr>
                <w:rFonts w:eastAsiaTheme="minorEastAsia" w:cstheme="minorBidi"/>
                <w:b w:val="0"/>
                <w:noProof/>
                <w:sz w:val="22"/>
                <w:szCs w:val="22"/>
              </w:rPr>
              <w:tab/>
            </w:r>
            <w:r w:rsidRPr="00243171">
              <w:rPr>
                <w:rStyle w:val="Hyperlink"/>
                <w:noProof/>
              </w:rPr>
              <w:t>Stuurgroep van RvB en Medische staf stelt plan vast</w:t>
            </w:r>
            <w:r>
              <w:rPr>
                <w:noProof/>
                <w:webHidden/>
              </w:rPr>
              <w:tab/>
            </w:r>
            <w:r>
              <w:rPr>
                <w:noProof/>
                <w:webHidden/>
              </w:rPr>
              <w:fldChar w:fldCharType="begin"/>
            </w:r>
            <w:r>
              <w:rPr>
                <w:noProof/>
                <w:webHidden/>
              </w:rPr>
              <w:instrText xml:space="preserve"> PAGEREF _Toc37271330 \h </w:instrText>
            </w:r>
            <w:r>
              <w:rPr>
                <w:noProof/>
                <w:webHidden/>
              </w:rPr>
            </w:r>
            <w:r>
              <w:rPr>
                <w:noProof/>
                <w:webHidden/>
              </w:rPr>
              <w:fldChar w:fldCharType="separate"/>
            </w:r>
            <w:r>
              <w:rPr>
                <w:noProof/>
                <w:webHidden/>
              </w:rPr>
              <w:t>13</w:t>
            </w:r>
            <w:r>
              <w:rPr>
                <w:noProof/>
                <w:webHidden/>
              </w:rPr>
              <w:fldChar w:fldCharType="end"/>
            </w:r>
          </w:hyperlink>
        </w:p>
        <w:p w14:paraId="1AFBFDD3" w14:textId="273AAC4A" w:rsidR="00F33F4C" w:rsidRDefault="00F33F4C" w:rsidP="00F33F4C">
          <w:r>
            <w:rPr>
              <w:b/>
              <w:bCs/>
            </w:rPr>
            <w:fldChar w:fldCharType="end"/>
          </w:r>
        </w:p>
      </w:sdtContent>
    </w:sdt>
    <w:p w14:paraId="5045598C" w14:textId="77777777" w:rsidR="00F33F4C" w:rsidRDefault="00F33F4C" w:rsidP="00F33F4C">
      <w:pPr>
        <w:sectPr w:rsidR="00F33F4C" w:rsidSect="00B8124B">
          <w:headerReference w:type="default" r:id="rId14"/>
          <w:footerReference w:type="default" r:id="rId15"/>
          <w:pgSz w:w="11899" w:h="16838" w:code="9"/>
          <w:pgMar w:top="1701" w:right="1418" w:bottom="1191" w:left="1701" w:header="595" w:footer="510" w:gutter="0"/>
          <w:cols w:space="709"/>
          <w:docGrid w:linePitch="272"/>
        </w:sectPr>
      </w:pPr>
      <w:r>
        <w:rPr>
          <w:noProof/>
        </w:rPr>
        <mc:AlternateContent>
          <mc:Choice Requires="wps">
            <w:drawing>
              <wp:anchor distT="45720" distB="45720" distL="114300" distR="114300" simplePos="0" relativeHeight="251659264" behindDoc="0" locked="0" layoutInCell="1" allowOverlap="1" wp14:anchorId="5B7AF53D" wp14:editId="171F1BD9">
                <wp:simplePos x="0" y="0"/>
                <wp:positionH relativeFrom="margin">
                  <wp:align>left</wp:align>
                </wp:positionH>
                <wp:positionV relativeFrom="page">
                  <wp:align>bottom</wp:align>
                </wp:positionV>
                <wp:extent cx="5581080" cy="1217930"/>
                <wp:effectExtent l="0" t="0" r="63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80" cy="1217930"/>
                        </a:xfrm>
                        <a:prstGeom prst="rect">
                          <a:avLst/>
                        </a:prstGeom>
                        <a:solidFill>
                          <a:srgbClr val="FFFFFF"/>
                        </a:solidFill>
                        <a:ln w="9525">
                          <a:noFill/>
                          <a:miter lim="800000"/>
                          <a:headEnd/>
                          <a:tailEnd/>
                        </a:ln>
                      </wps:spPr>
                      <wps:txbx>
                        <w:txbxContent>
                          <w:p w14:paraId="6BD1EEE2" w14:textId="77777777" w:rsidR="00F33F4C" w:rsidRDefault="00F33F4C" w:rsidP="00F33F4C">
                            <w:pPr>
                              <w:pStyle w:val="Tussenkopje"/>
                            </w:pPr>
                            <w:r>
                              <w:t>Noot</w:t>
                            </w:r>
                          </w:p>
                          <w:p w14:paraId="6FC65713" w14:textId="77777777" w:rsidR="00F33F4C" w:rsidRDefault="00F33F4C" w:rsidP="00F33F4C">
                            <w:r>
                              <w:t xml:space="preserve">Dit plan van aanpak heeft SiRM opgesteld op basis van eigen inzichten en projectervaring. We stellen het graag ter beschikking aan eenieder die het wil gebruiken. Op </w:t>
                            </w:r>
                            <w:hyperlink r:id="rId16" w:history="1">
                              <w:r w:rsidRPr="00603FD1">
                                <w:rPr>
                                  <w:rStyle w:val="Hyperlink"/>
                                </w:rPr>
                                <w:t>www.sirm.nl</w:t>
                              </w:r>
                            </w:hyperlink>
                            <w:r>
                              <w:t xml:space="preserve"> vindt u Word en PowerPoint bestanden (zonder logo’s) die u kunt gebruiken voor uw eigen plan.  </w:t>
                            </w:r>
                          </w:p>
                          <w:p w14:paraId="27076139" w14:textId="77777777" w:rsidR="00F33F4C" w:rsidRPr="000A76F5" w:rsidRDefault="00F33F4C" w:rsidP="00F33F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AF53D" id="_x0000_t202" coordsize="21600,21600" o:spt="202" path="m,l,21600r21600,l21600,xe">
                <v:stroke joinstyle="miter"/>
                <v:path gradientshapeok="t" o:connecttype="rect"/>
              </v:shapetype>
              <v:shape id="Text Box 2" o:spid="_x0000_s1026" type="#_x0000_t202" style="position:absolute;margin-left:0;margin-top:0;width:439.45pt;height:95.9pt;z-index:251659264;visibility:visible;mso-wrap-style:square;mso-width-percent:0;mso-height-percent:200;mso-wrap-distance-left:9pt;mso-wrap-distance-top:3.6pt;mso-wrap-distance-right:9pt;mso-wrap-distance-bottom:3.6pt;mso-position-horizontal:left;mso-position-horizontal-relative:margin;mso-position-vertical:bottom;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" stroked="f">
                <v:textbox style="mso-fit-shape-to-text:t">
                  <w:txbxContent>
                    <w:p w14:paraId="6BD1EEE2" w14:textId="77777777" w:rsidR="00F33F4C" w:rsidRDefault="00F33F4C" w:rsidP="00F33F4C">
                      <w:pPr>
                        <w:pStyle w:val="Tussenkopje"/>
                      </w:pPr>
                      <w:r>
                        <w:t>Noot</w:t>
                      </w:r>
                    </w:p>
                    <w:p w14:paraId="6FC65713" w14:textId="77777777" w:rsidR="00F33F4C" w:rsidRDefault="00F33F4C" w:rsidP="00F33F4C">
                      <w:r>
                        <w:t xml:space="preserve">Dit plan van aanpak heeft SiRM opgesteld op basis van eigen inzichten en projectervaring. We stellen het graag ter beschikking aan eenieder die het wil gebruiken. Op </w:t>
                      </w:r>
                      <w:hyperlink r:id="rId17" w:history="1">
                        <w:r w:rsidRPr="00603FD1">
                          <w:rPr>
                            <w:rStyle w:val="Hyperlink"/>
                          </w:rPr>
                          <w:t>www.sirm.nl</w:t>
                        </w:r>
                      </w:hyperlink>
                      <w:r>
                        <w:t xml:space="preserve"> vindt u Word en PowerPoint bestanden (zonder logo’s) die u kunt gebruiken voor uw eigen plan.  </w:t>
                      </w:r>
                    </w:p>
                    <w:p w14:paraId="27076139" w14:textId="77777777" w:rsidR="00F33F4C" w:rsidRPr="000A76F5" w:rsidRDefault="00F33F4C" w:rsidP="00F33F4C"/>
                  </w:txbxContent>
                </v:textbox>
                <w10:wrap type="square" anchorx="margin" anchory="page"/>
              </v:shape>
            </w:pict>
          </mc:Fallback>
        </mc:AlternateContent>
      </w:r>
    </w:p>
    <w:p w14:paraId="0F893E28" w14:textId="77777777" w:rsidR="00F33F4C" w:rsidRDefault="00F33F4C" w:rsidP="00F33F4C">
      <w:pPr>
        <w:pStyle w:val="Kop1"/>
      </w:pPr>
      <w:bookmarkStart w:id="0" w:name="_Toc37271318"/>
      <w:r>
        <w:lastRenderedPageBreak/>
        <w:t>Niet-Corona gerelateerde zorg moet weer worden opgestart</w:t>
      </w:r>
      <w:bookmarkEnd w:id="0"/>
    </w:p>
    <w:p w14:paraId="1F224665" w14:textId="77777777" w:rsidR="00F33F4C" w:rsidRDefault="00F33F4C" w:rsidP="00F33F4C">
      <w:r>
        <w:t xml:space="preserve">De meeste ziekenhuizen, zeker in Brabant, zijn nu de facto in tweeën gesplitst. Een “Corona ziekenhuis” met volle aandacht voor Corona patiënten en een “Reguliere zorg ziekenhuis”. De reguliere zorg bestond de afgelopen weken voornamelijk uit spoed en semi-spoed. De planbare zorg ligt grotendeels stil. Daaronder valt ook planbare urgente zorg. Het is nu zaak om de nog beschikbare capaciteit van ziekenhuizen effectief in te zetten. Ten eerste om patiënten waarvoor langer uitstel van behandeling schadelijk is, zo snel mogelijk te helpen: De </w:t>
      </w:r>
      <w:r w:rsidRPr="002C6ADB">
        <w:rPr>
          <w:b/>
          <w:bCs/>
        </w:rPr>
        <w:t>noodzakelijke reguliere zorg</w:t>
      </w:r>
      <w:r>
        <w:t xml:space="preserve">. Ten tweede, voor zover dan nog capaciteit over is, om te zorgen dat de reguliere zorg na de Corona periode niet overbelast raakt door een stuwmeer aan zorg, onder andere door te voorkomen dat (semi)acute zorgstromen worden ‘misbruikt’. Ten derde willen veel medisch specialisten en andere zorgprofessionals die niet direct bij de Corona zorg zijn betrokken, uiteraard graag weer aan de slag. </w:t>
      </w:r>
    </w:p>
    <w:p w14:paraId="00F35D92" w14:textId="13A4EDAD" w:rsidR="00F33F4C" w:rsidRDefault="00F33F4C" w:rsidP="00F33F4C">
      <w:r>
        <w:t>We zien de aanpassing van de manier van werken aan Corona sterk vereenvoudigd schematisch als volgt (</w:t>
      </w:r>
      <w:r>
        <w:fldChar w:fldCharType="begin"/>
      </w:r>
      <w:r>
        <w:instrText xml:space="preserve"> REF _Ref37245580 \h </w:instrText>
      </w:r>
      <w:r>
        <w:fldChar w:fldCharType="separate"/>
      </w:r>
      <w:r w:rsidR="004D760B">
        <w:t xml:space="preserve">Figuur </w:t>
      </w:r>
      <w:r w:rsidR="004D760B">
        <w:rPr>
          <w:noProof/>
        </w:rPr>
        <w:t>1</w:t>
      </w:r>
      <w:r>
        <w:fldChar w:fldCharType="end"/>
      </w:r>
      <w:r>
        <w:t xml:space="preserve">): Na snel afschalen van reguliere zorg kwam er voldoende capaciteit beschikbaar. Na enorm hard werken was men klaar voor de Coronagolf (a). Een deel daarvan wordt nu en de komende weken gebruikt voor Corona patiënten, het aantal op IC en kliniek groeit (b). Gelukkig lijken de maatregelen die we als samenleving hebben genomen, te werken, dempt de instroom en komt de uitstroom op gang (c). Hopelijk keren we Corona en gaat de instroom naar nagenoeg nul (d), met daarna een periode met mogelijk periodieke opflakkering (e) en chronische zorg aan ex-Coronapatiënten (f). We lijken ons te bevinden in de golf b of c van aanpassing aan de Corona-tijd. Dat houdt in dat er nagedacht kan worden over opschalen van de noodzakelijke reguliere zorg. </w:t>
      </w:r>
    </w:p>
    <w:p w14:paraId="13596B74" w14:textId="0B720C34" w:rsidR="00F33F4C" w:rsidRDefault="00F47CB2" w:rsidP="00F33F4C">
      <w:r w:rsidRPr="00F47CB2">
        <w:drawing>
          <wp:inline distT="0" distB="0" distL="0" distR="0" wp14:anchorId="6E3F75F4" wp14:editId="75600619">
            <wp:extent cx="5575300" cy="2557780"/>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5300" cy="2557780"/>
                    </a:xfrm>
                    <a:prstGeom prst="rect">
                      <a:avLst/>
                    </a:prstGeom>
                    <a:noFill/>
                    <a:ln>
                      <a:noFill/>
                    </a:ln>
                  </pic:spPr>
                </pic:pic>
              </a:graphicData>
            </a:graphic>
          </wp:inline>
        </w:drawing>
      </w:r>
    </w:p>
    <w:p w14:paraId="687C0A92" w14:textId="3C89973B" w:rsidR="00F33F4C" w:rsidRDefault="00F33F4C" w:rsidP="00F33F4C">
      <w:pPr>
        <w:pStyle w:val="Bijschrift"/>
      </w:pPr>
      <w:bookmarkStart w:id="1" w:name="_Ref37245580"/>
      <w:r>
        <w:t xml:space="preserve">Figuur </w:t>
      </w:r>
      <w:r>
        <w:fldChar w:fldCharType="begin"/>
      </w:r>
      <w:r>
        <w:instrText xml:space="preserve"> SEQ Figuur \* ARABIC </w:instrText>
      </w:r>
      <w:r>
        <w:fldChar w:fldCharType="separate"/>
      </w:r>
      <w:r w:rsidR="004D760B">
        <w:rPr>
          <w:noProof/>
        </w:rPr>
        <w:t>1</w:t>
      </w:r>
      <w:r>
        <w:rPr>
          <w:noProof/>
        </w:rPr>
        <w:fldChar w:fldCharType="end"/>
      </w:r>
      <w:bookmarkEnd w:id="1"/>
      <w:r>
        <w:t xml:space="preserve"> Vereenvoudigde schematische weergave van aanpassing van capaciteit aan Corona (zie tekst voor letters)</w:t>
      </w:r>
    </w:p>
    <w:p w14:paraId="79AE68AD" w14:textId="77777777" w:rsidR="00F33F4C" w:rsidRDefault="00F33F4C" w:rsidP="00F33F4C">
      <w:r>
        <w:t xml:space="preserve">Wij hebben een plan van aanpak opgesteld om deze zorg in vijf dagen gefaseerd en geprioriteerd weer op te starten. Het is gebaseerd op eigen inzichten en projectervaring. </w:t>
      </w:r>
    </w:p>
    <w:p w14:paraId="32F2B114" w14:textId="393EC6D0" w:rsidR="00F33F4C" w:rsidRDefault="00F33F4C" w:rsidP="00F33F4C">
      <w:r>
        <w:lastRenderedPageBreak/>
        <w:t xml:space="preserve">We stellen het plan van aanpak graag aan eenieder ter beschikking. Op </w:t>
      </w:r>
      <w:hyperlink r:id="rId19" w:history="1">
        <w:r w:rsidRPr="00603FD1">
          <w:rPr>
            <w:rStyle w:val="Hyperlink"/>
          </w:rPr>
          <w:t>www.sirm.nl</w:t>
        </w:r>
      </w:hyperlink>
      <w:r>
        <w:t xml:space="preserve"> kunt u de Word en PowerPoint-versie downloaden (zonder logo’s en sjabloon), als startpunt om zelf een projectplan op te baseren. Afhankelijk van de lokale situatie kan het project wellicht sneller worden uitgevoerd. </w:t>
      </w:r>
    </w:p>
    <w:p w14:paraId="23802C67" w14:textId="303CAD28" w:rsidR="00F33F4C" w:rsidRDefault="00F33F4C" w:rsidP="00F33F4C">
      <w:r>
        <w:t xml:space="preserve">Het betreft een kort, intensief project. We geven daarom een concreet plan van aanpak van dag tot dag (Hoofdstuk </w:t>
      </w:r>
      <w:r>
        <w:fldChar w:fldCharType="begin"/>
      </w:r>
      <w:r>
        <w:instrText xml:space="preserve"> REF _Ref37270207 \r \h </w:instrText>
      </w:r>
      <w:r>
        <w:fldChar w:fldCharType="separate"/>
      </w:r>
      <w:r w:rsidR="004D760B">
        <w:t>3</w:t>
      </w:r>
      <w:r>
        <w:fldChar w:fldCharType="end"/>
      </w:r>
      <w:r>
        <w:t xml:space="preserve">). Het plan kan uiteraard dagelijks worden bijgesteld. Eerst schetsen we het inhoudelijke raamwerk op hoofdlijnen (Hoofdstuk </w:t>
      </w:r>
      <w:r>
        <w:fldChar w:fldCharType="begin"/>
      </w:r>
      <w:r>
        <w:instrText xml:space="preserve"> REF _Ref37270218 \r \h </w:instrText>
      </w:r>
      <w:r>
        <w:fldChar w:fldCharType="separate"/>
      </w:r>
      <w:r w:rsidR="004D760B">
        <w:t>2</w:t>
      </w:r>
      <w:r>
        <w:fldChar w:fldCharType="end"/>
      </w:r>
      <w:r>
        <w:t xml:space="preserve">). We eindigen met het projectteam en aansturing (Hoofdstuk </w:t>
      </w:r>
      <w:r>
        <w:fldChar w:fldCharType="begin"/>
      </w:r>
      <w:r>
        <w:instrText xml:space="preserve"> REF _Ref37270255 \r \h </w:instrText>
      </w:r>
      <w:r>
        <w:fldChar w:fldCharType="separate"/>
      </w:r>
      <w:r w:rsidR="004D760B">
        <w:t>4</w:t>
      </w:r>
      <w:r>
        <w:fldChar w:fldCharType="end"/>
      </w:r>
      <w:r>
        <w:t>).</w:t>
      </w:r>
    </w:p>
    <w:p w14:paraId="0734209F" w14:textId="77777777" w:rsidR="00F33F4C" w:rsidRDefault="00F33F4C" w:rsidP="00F33F4C">
      <w:pPr>
        <w:rPr>
          <w:rFonts w:asciiTheme="majorHAnsi" w:hAnsiTheme="majorHAnsi" w:cs="Arial"/>
          <w:b/>
          <w:bCs/>
          <w:color w:val="44546A" w:themeColor="text2"/>
          <w:kern w:val="32"/>
          <w:sz w:val="50"/>
          <w:szCs w:val="32"/>
        </w:rPr>
      </w:pPr>
      <w:r>
        <w:br w:type="page"/>
      </w:r>
    </w:p>
    <w:p w14:paraId="75D425E3" w14:textId="77777777" w:rsidR="00F33F4C" w:rsidRDefault="00F33F4C" w:rsidP="00F33F4C">
      <w:pPr>
        <w:pStyle w:val="Kop1"/>
        <w:spacing w:before="480"/>
      </w:pPr>
      <w:bookmarkStart w:id="2" w:name="_Ref37270218"/>
      <w:bookmarkStart w:id="3" w:name="_Toc37271319"/>
      <w:r>
        <w:lastRenderedPageBreak/>
        <w:t>Zet resterende capaciteit in voor planbare urgente zorg</w:t>
      </w:r>
      <w:bookmarkEnd w:id="2"/>
      <w:bookmarkEnd w:id="3"/>
    </w:p>
    <w:p w14:paraId="66BE6328" w14:textId="77777777" w:rsidR="00F33F4C" w:rsidRPr="005630A3" w:rsidRDefault="00F33F4C" w:rsidP="00F33F4C">
      <w:r>
        <w:t xml:space="preserve">Doel is om de beschikbare capaciteit die niet nodig is voor de Corona gerelateerde zorg, zo effectief mogelijk in te zetten voor patiënten die dat nodig hebben. We focussen dus op planbare (semi) urgente zorg gericht op specifieke behandelingen en diagnostiek en een afgestemd raamwerk voor prioritering. </w:t>
      </w:r>
    </w:p>
    <w:p w14:paraId="30EEF2BD" w14:textId="77777777" w:rsidR="00F33F4C" w:rsidRDefault="00F33F4C" w:rsidP="00F33F4C">
      <w:pPr>
        <w:pStyle w:val="Kop2"/>
      </w:pPr>
      <w:bookmarkStart w:id="4" w:name="_Toc37271320"/>
      <w:r>
        <w:t>Focus op planbare (semi) urgente zorg</w:t>
      </w:r>
      <w:bookmarkEnd w:id="4"/>
    </w:p>
    <w:p w14:paraId="59E30424" w14:textId="77777777" w:rsidR="00F33F4C" w:rsidRDefault="00F33F4C" w:rsidP="00F33F4C">
      <w:r>
        <w:t xml:space="preserve">We hanteren in totaal vijf urgentieklasses, waarvan de laatste drie voor planbare zorg: </w:t>
      </w:r>
    </w:p>
    <w:p w14:paraId="7522BDDB" w14:textId="77777777" w:rsidR="00F33F4C" w:rsidRDefault="00F33F4C" w:rsidP="00F33F4C">
      <w:pPr>
        <w:pStyle w:val="Lijstnummering"/>
        <w:numPr>
          <w:ilvl w:val="0"/>
          <w:numId w:val="9"/>
        </w:numPr>
      </w:pPr>
      <w:r>
        <w:t>Spoed (binnen 24 uur).</w:t>
      </w:r>
    </w:p>
    <w:p w14:paraId="50DA6029" w14:textId="77777777" w:rsidR="00F33F4C" w:rsidRDefault="00F33F4C" w:rsidP="00F33F4C">
      <w:pPr>
        <w:pStyle w:val="Lijstnummering"/>
        <w:numPr>
          <w:ilvl w:val="0"/>
          <w:numId w:val="9"/>
        </w:numPr>
      </w:pPr>
      <w:r>
        <w:t>Semi-spoed (binnen 7 dagen).</w:t>
      </w:r>
    </w:p>
    <w:p w14:paraId="64A7EA6C" w14:textId="77777777" w:rsidR="00F33F4C" w:rsidRDefault="00F33F4C" w:rsidP="00F33F4C">
      <w:pPr>
        <w:pStyle w:val="Lijstnummering"/>
        <w:numPr>
          <w:ilvl w:val="0"/>
          <w:numId w:val="9"/>
        </w:numPr>
      </w:pPr>
      <w:r w:rsidRPr="002F5BF1">
        <w:rPr>
          <w:b/>
          <w:bCs/>
        </w:rPr>
        <w:t>Planbare urgente zorg</w:t>
      </w:r>
      <w:r>
        <w:t xml:space="preserve"> binnen één maand. Denk bijvoorbeeld aan: </w:t>
      </w:r>
    </w:p>
    <w:p w14:paraId="18D90FCC" w14:textId="77777777" w:rsidR="00F33F4C" w:rsidRDefault="00F33F4C" w:rsidP="00F33F4C">
      <w:pPr>
        <w:pStyle w:val="Lijstopsomteken"/>
        <w:ind w:left="709"/>
      </w:pPr>
      <w:r>
        <w:t>Patiënten die de afgelopen weken hun afspraak eigenlijk niet hadden mogen missen.</w:t>
      </w:r>
    </w:p>
    <w:p w14:paraId="5A3FC16D" w14:textId="77777777" w:rsidR="00F33F4C" w:rsidRDefault="00F33F4C" w:rsidP="00F33F4C">
      <w:pPr>
        <w:pStyle w:val="Lijstopsomteken"/>
        <w:ind w:left="709"/>
      </w:pPr>
      <w:r>
        <w:t xml:space="preserve">Verdenkingen op oncologie waarvoor onderzoek nodig is. </w:t>
      </w:r>
    </w:p>
    <w:p w14:paraId="5AEC54E7" w14:textId="77777777" w:rsidR="00F33F4C" w:rsidRDefault="00F33F4C" w:rsidP="00F33F4C">
      <w:pPr>
        <w:pStyle w:val="Lijstnummering"/>
        <w:numPr>
          <w:ilvl w:val="0"/>
          <w:numId w:val="9"/>
        </w:numPr>
      </w:pPr>
      <w:r w:rsidRPr="002F5BF1">
        <w:rPr>
          <w:b/>
          <w:bCs/>
        </w:rPr>
        <w:t xml:space="preserve">Planbare </w:t>
      </w:r>
      <w:r>
        <w:rPr>
          <w:b/>
          <w:bCs/>
        </w:rPr>
        <w:t>semi-</w:t>
      </w:r>
      <w:r w:rsidRPr="002F5BF1">
        <w:rPr>
          <w:b/>
          <w:bCs/>
        </w:rPr>
        <w:t>urgente zorg</w:t>
      </w:r>
      <w:r>
        <w:t xml:space="preserve"> tussen één en drie maanden.</w:t>
      </w:r>
    </w:p>
    <w:p w14:paraId="378207BF" w14:textId="77777777" w:rsidR="00F33F4C" w:rsidRDefault="00F33F4C" w:rsidP="00F33F4C">
      <w:pPr>
        <w:pStyle w:val="Lijstnummering"/>
        <w:numPr>
          <w:ilvl w:val="0"/>
          <w:numId w:val="9"/>
        </w:numPr>
      </w:pPr>
      <w:r>
        <w:t>Electieve zorg na drie maanden.</w:t>
      </w:r>
    </w:p>
    <w:p w14:paraId="126FFE76" w14:textId="0DF4B8C1" w:rsidR="00F33F4C" w:rsidRDefault="005A3848" w:rsidP="00F33F4C">
      <w:r w:rsidRPr="005A3848">
        <w:drawing>
          <wp:anchor distT="0" distB="0" distL="114300" distR="114300" simplePos="0" relativeHeight="251662336" behindDoc="0" locked="0" layoutInCell="1" allowOverlap="1" wp14:anchorId="34EC42FE" wp14:editId="2E9DF585">
            <wp:simplePos x="0" y="0"/>
            <wp:positionH relativeFrom="margin">
              <wp:align>right</wp:align>
            </wp:positionH>
            <wp:positionV relativeFrom="paragraph">
              <wp:posOffset>658495</wp:posOffset>
            </wp:positionV>
            <wp:extent cx="2529840" cy="2095500"/>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984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F4C">
        <w:t xml:space="preserve">We richten ons op de patiënten in urgentieklasses 3-Planbare urgente zorg en 4-Planbare semi-urgente zorg. We gaan er vanuit dat de verrichtingen in urgentieklasses 1-Spoed en 2-Semi-spoed nu reeds worden geleverd. </w:t>
      </w:r>
    </w:p>
    <w:p w14:paraId="6D81A0B3" w14:textId="723E2C7A" w:rsidR="00F33F4C" w:rsidRDefault="00F33F4C" w:rsidP="00F33F4C">
      <w:r w:rsidRPr="00B679F3">
        <w:t xml:space="preserve">Het onderscheid tussen spoed </w:t>
      </w:r>
      <w:r>
        <w:t xml:space="preserve">(1) </w:t>
      </w:r>
      <w:r w:rsidRPr="00B679F3">
        <w:t xml:space="preserve">en niet-spoed </w:t>
      </w:r>
      <w:r>
        <w:t xml:space="preserve">(2, 3, 4, 5) leggen </w:t>
      </w:r>
      <w:r w:rsidRPr="00B679F3">
        <w:t>ziekenhuizen doorgaans vast</w:t>
      </w:r>
      <w:r>
        <w:t xml:space="preserve"> </w:t>
      </w:r>
      <w:r w:rsidRPr="00B679F3">
        <w:t>in het EPD</w:t>
      </w:r>
      <w:r>
        <w:t xml:space="preserve">. Echter, </w:t>
      </w:r>
      <w:r w:rsidRPr="00B679F3">
        <w:t>het onderscheid tussen semi-spoed</w:t>
      </w:r>
      <w:r>
        <w:t>,</w:t>
      </w:r>
      <w:r w:rsidRPr="00B679F3">
        <w:t xml:space="preserve"> </w:t>
      </w:r>
      <w:r>
        <w:t>planbare urgente en electieve zorg legt men meestal niet vast</w:t>
      </w:r>
      <w:r w:rsidRPr="00B679F3">
        <w:t>.</w:t>
      </w:r>
      <w:r>
        <w:t xml:space="preserve"> </w:t>
      </w:r>
    </w:p>
    <w:p w14:paraId="20FED6D6" w14:textId="2B1CBC64" w:rsidR="00F33F4C" w:rsidRDefault="00F33F4C" w:rsidP="00F33F4C">
      <w:r>
        <w:t>Op basis van gegevens van eerdere jaren is te achterhalen hoe snel patiënten zijn geholpen (</w:t>
      </w:r>
      <w:r>
        <w:fldChar w:fldCharType="begin"/>
      </w:r>
      <w:r>
        <w:instrText xml:space="preserve"> REF _Ref37193948 \h </w:instrText>
      </w:r>
      <w:r>
        <w:fldChar w:fldCharType="separate"/>
      </w:r>
      <w:r w:rsidR="004D760B">
        <w:t xml:space="preserve">Figuur </w:t>
      </w:r>
      <w:r w:rsidR="004D760B">
        <w:rPr>
          <w:noProof/>
        </w:rPr>
        <w:t>2</w:t>
      </w:r>
      <w:r>
        <w:fldChar w:fldCharType="end"/>
      </w:r>
      <w:r>
        <w:t xml:space="preserve">). Dat is een combinatie van urgentie en logistieke organisatie. Het is een goed startpunt voor urgentie-indeling. </w:t>
      </w:r>
    </w:p>
    <w:p w14:paraId="6B84811E" w14:textId="4FA9AC22" w:rsidR="00F33F4C" w:rsidRDefault="00F33F4C" w:rsidP="00F33F4C">
      <w:pPr>
        <w:pStyle w:val="Bijschrift"/>
        <w:ind w:left="5040"/>
        <w:jc w:val="both"/>
      </w:pPr>
      <w:bookmarkStart w:id="5" w:name="_Ref37193948"/>
      <w:r>
        <w:t xml:space="preserve">Figuur </w:t>
      </w:r>
      <w:r>
        <w:fldChar w:fldCharType="begin"/>
      </w:r>
      <w:r>
        <w:instrText xml:space="preserve"> SEQ Figuur \* ARABIC </w:instrText>
      </w:r>
      <w:r>
        <w:fldChar w:fldCharType="separate"/>
      </w:r>
      <w:r w:rsidR="004D760B">
        <w:rPr>
          <w:noProof/>
        </w:rPr>
        <w:t>2</w:t>
      </w:r>
      <w:r>
        <w:rPr>
          <w:noProof/>
        </w:rPr>
        <w:fldChar w:fldCharType="end"/>
      </w:r>
      <w:bookmarkEnd w:id="5"/>
      <w:r>
        <w:t xml:space="preserve"> Er moet worden uitgezocht voor welk deel van de urgente patiënten verrichtingen kunnen worden ingepland (aandelen o.b.v. projectervaring)</w:t>
      </w:r>
    </w:p>
    <w:p w14:paraId="555A50A3" w14:textId="77777777" w:rsidR="00F33F4C" w:rsidRDefault="00F33F4C" w:rsidP="00F33F4C">
      <w:pPr>
        <w:rPr>
          <w:color w:val="ED7D31" w:themeColor="accent2"/>
          <w:sz w:val="30"/>
          <w:szCs w:val="28"/>
        </w:rPr>
      </w:pPr>
      <w:r>
        <w:br w:type="page"/>
      </w:r>
    </w:p>
    <w:p w14:paraId="04D4570F" w14:textId="77777777" w:rsidR="00F33F4C" w:rsidRDefault="00F33F4C" w:rsidP="00F33F4C">
      <w:pPr>
        <w:pStyle w:val="Kop2"/>
      </w:pPr>
      <w:bookmarkStart w:id="6" w:name="_Toc37271321"/>
      <w:r>
        <w:lastRenderedPageBreak/>
        <w:t>Richt op concrete ingrepen of diagnostiek</w:t>
      </w:r>
      <w:bookmarkEnd w:id="6"/>
    </w:p>
    <w:p w14:paraId="611C85C2" w14:textId="77777777" w:rsidR="00F33F4C" w:rsidRDefault="00F33F4C" w:rsidP="00F33F4C">
      <w:r>
        <w:t>We splitsen de analyse naar verrichtingen voor snijdende vakken en beschouwende vakken.</w:t>
      </w:r>
    </w:p>
    <w:p w14:paraId="1E443CDE" w14:textId="77777777" w:rsidR="00F33F4C" w:rsidRDefault="00F33F4C" w:rsidP="00F33F4C">
      <w:pPr>
        <w:pStyle w:val="Lijstopsomteken"/>
      </w:pPr>
      <w:r>
        <w:t>Voor de snijdende vakken zijn de operatieve ingrepen</w:t>
      </w:r>
      <w:r w:rsidRPr="002F5BF1">
        <w:t xml:space="preserve"> </w:t>
      </w:r>
      <w:r>
        <w:t xml:space="preserve">het </w:t>
      </w:r>
      <w:r w:rsidRPr="002F5BF1">
        <w:t>vertrekpunt</w:t>
      </w:r>
      <w:r>
        <w:t xml:space="preserve">. De capaciteit </w:t>
      </w:r>
      <w:r w:rsidRPr="002F5BF1">
        <w:t>op OK</w:t>
      </w:r>
      <w:r>
        <w:t xml:space="preserve">, IC en op de </w:t>
      </w:r>
      <w:r w:rsidRPr="002F5BF1">
        <w:t xml:space="preserve">kliniek </w:t>
      </w:r>
      <w:r>
        <w:t>is hoogstwaarschijnlijk de beperkende factor.</w:t>
      </w:r>
      <w:r w:rsidRPr="002F5BF1">
        <w:t xml:space="preserve"> Daarnaast doen deze patiënten ook een beslag op andere capaciteiten (poliklinische OK, scopieën, functieonderzoeken, beeldvorming en diagnostiek).</w:t>
      </w:r>
    </w:p>
    <w:p w14:paraId="3ADFDEE0" w14:textId="77777777" w:rsidR="00F33F4C" w:rsidRDefault="00F33F4C" w:rsidP="00F33F4C">
      <w:pPr>
        <w:pStyle w:val="Lijstopsomteken"/>
      </w:pPr>
      <w:r>
        <w:t xml:space="preserve">Voor de beschouwende vakken zijn de (beeldvormende) diagnostische activiteiten het vertrekpunt. Dat is waarschijnlijk waar de bottleneck het eerst optreedt, en minder bij poliruimte, laboratoriumbepalingen en functieonderzoeken. </w:t>
      </w:r>
    </w:p>
    <w:p w14:paraId="39760321" w14:textId="77777777" w:rsidR="00F33F4C" w:rsidRPr="004100FD" w:rsidRDefault="00F33F4C" w:rsidP="00F33F4C">
      <w:r>
        <w:t xml:space="preserve">De voorgestelde analyse richt zich per vakgroep op ingrepen of diagnostisch onderzoek. Medisch specialisten worden gevraagd om de mate van urgentie per verrichting aan te geven. </w:t>
      </w:r>
    </w:p>
    <w:p w14:paraId="7F62D4F6" w14:textId="77777777" w:rsidR="00F33F4C" w:rsidRDefault="00F33F4C" w:rsidP="00F33F4C">
      <w:pPr>
        <w:pStyle w:val="Kop2"/>
      </w:pPr>
      <w:bookmarkStart w:id="7" w:name="_Toc37271322"/>
      <w:r>
        <w:t>Werk met afgestemd raamwerk voor prioritering</w:t>
      </w:r>
      <w:bookmarkEnd w:id="7"/>
    </w:p>
    <w:p w14:paraId="0D90E89E" w14:textId="77777777" w:rsidR="00F33F4C" w:rsidRDefault="00F33F4C" w:rsidP="00F33F4C">
      <w:r>
        <w:t xml:space="preserve">De filosofie is het ordenen van de patiënten naar twee aspecten: </w:t>
      </w:r>
    </w:p>
    <w:p w14:paraId="0B38A3A2" w14:textId="77777777" w:rsidR="00F33F4C" w:rsidRDefault="00F33F4C" w:rsidP="00F33F4C">
      <w:pPr>
        <w:pStyle w:val="Lijstnummering"/>
        <w:numPr>
          <w:ilvl w:val="0"/>
          <w:numId w:val="4"/>
        </w:numPr>
      </w:pPr>
      <w:r>
        <w:t>Urgentie, die verschilt immers ook binnen urgente en semi-urgente planbare zorg (3 en 4).</w:t>
      </w:r>
    </w:p>
    <w:p w14:paraId="16EA341A" w14:textId="77777777" w:rsidR="00F33F4C" w:rsidRDefault="00F33F4C" w:rsidP="00F33F4C">
      <w:pPr>
        <w:pStyle w:val="Lijstnummering"/>
        <w:numPr>
          <w:ilvl w:val="0"/>
          <w:numId w:val="4"/>
        </w:numPr>
      </w:pPr>
      <w:r>
        <w:t xml:space="preserve">Capaciteitsbeslag van mensen en infrastructuur. </w:t>
      </w:r>
    </w:p>
    <w:p w14:paraId="31DD9067" w14:textId="77777777" w:rsidR="00F33F4C" w:rsidRDefault="00F33F4C" w:rsidP="00F33F4C">
      <w:r>
        <w:t xml:space="preserve">Per samenhangend cluster patiënten wordt een stip geplaatst in een grafiek met op de y-as de urgentie en x-as het beslag op capaciteit (Figuur 3). Vervolgens kan de beschikbare capaciteit ‘gevuld’ worden in drie stappen: </w:t>
      </w:r>
    </w:p>
    <w:p w14:paraId="1BF999C9" w14:textId="77777777" w:rsidR="00F33F4C" w:rsidRDefault="00F33F4C" w:rsidP="00F33F4C">
      <w:pPr>
        <w:pStyle w:val="Lijstnummering"/>
      </w:pPr>
      <w:r>
        <w:t xml:space="preserve">Eerst de meest urgente patiënten (van boven naar beneden in de figuur) totdat de eerste bottleneck is bereikt (dat is waarschijnlijk OK-capaciteit, mogelijk vanwege personeelstekort). De daarbij behorende capaciteit voor kliniek, IC en dagbehandeling en polikliniek wordt ook berekend. </w:t>
      </w:r>
    </w:p>
    <w:p w14:paraId="518D69BE" w14:textId="77777777" w:rsidR="00F33F4C" w:rsidRDefault="00F33F4C" w:rsidP="00F33F4C">
      <w:pPr>
        <w:pStyle w:val="Lijstnummering"/>
      </w:pPr>
      <w:r>
        <w:t xml:space="preserve">Vervolgens de capaciteit die nog resteert, wederom op basis van urgentie van patiëntengroepen, tot aan de volgende bottleneck, of tot urgentieklasses 3 en 4 volledig zijn bediend. </w:t>
      </w:r>
    </w:p>
    <w:p w14:paraId="391E80EE" w14:textId="77777777" w:rsidR="00F33F4C" w:rsidRDefault="00F33F4C" w:rsidP="00F33F4C">
      <w:pPr>
        <w:pStyle w:val="Lijstnummering"/>
      </w:pPr>
      <w:r>
        <w:t xml:space="preserve">Als laatste de resterende capaciteit – waarschijnlijk polikliniek – kan worden gevuld. </w:t>
      </w:r>
    </w:p>
    <w:p w14:paraId="6244FB4F" w14:textId="77777777" w:rsidR="00F33F4C" w:rsidRDefault="00F33F4C" w:rsidP="00F33F4C">
      <w:r>
        <w:t xml:space="preserve">Uitgangspunt is hier de urgentie van patiënten. De capaciteit wordt dus niet gevuld met een verdeling over de specialismen zoals in ‘normale tijden’. Zodra eventuele achterstand is ingelopen en het ontstane stuwmeer aan (semi)urgente patiënten is weggewerkt, kan een evenwichtigere verdeling over de specialismen worden nagestreefd. Wanneer dit kan, hangt af van de opgebouwde achterstand in de afgelopen weken, de beschikbare capaciteit en hoe lang nog met beperkte capaciteit gewekt wordt.  </w:t>
      </w:r>
    </w:p>
    <w:p w14:paraId="0B69DF2B" w14:textId="09751426" w:rsidR="00F33F4C" w:rsidRDefault="00990591" w:rsidP="00F33F4C">
      <w:pPr>
        <w:pStyle w:val="Bijschrift"/>
        <w:jc w:val="center"/>
      </w:pPr>
      <w:r w:rsidRPr="00990591">
        <w:lastRenderedPageBreak/>
        <w:drawing>
          <wp:inline distT="0" distB="0" distL="0" distR="0" wp14:anchorId="650CCDE8" wp14:editId="0FE0F4EE">
            <wp:extent cx="5575300" cy="3279140"/>
            <wp:effectExtent l="0" t="0" r="635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5300" cy="3279140"/>
                    </a:xfrm>
                    <a:prstGeom prst="rect">
                      <a:avLst/>
                    </a:prstGeom>
                    <a:noFill/>
                    <a:ln>
                      <a:noFill/>
                    </a:ln>
                  </pic:spPr>
                </pic:pic>
              </a:graphicData>
            </a:graphic>
          </wp:inline>
        </w:drawing>
      </w:r>
    </w:p>
    <w:p w14:paraId="77A32373" w14:textId="44A37D89" w:rsidR="00F33F4C" w:rsidRDefault="00F33F4C" w:rsidP="00F33F4C">
      <w:pPr>
        <w:pStyle w:val="Bijschrift"/>
        <w:jc w:val="both"/>
      </w:pPr>
      <w:r>
        <w:t xml:space="preserve">Figuur </w:t>
      </w:r>
      <w:r>
        <w:fldChar w:fldCharType="begin"/>
      </w:r>
      <w:r>
        <w:instrText xml:space="preserve"> SEQ Figuur \* ARABIC </w:instrText>
      </w:r>
      <w:r>
        <w:fldChar w:fldCharType="separate"/>
      </w:r>
      <w:r w:rsidR="004D760B">
        <w:rPr>
          <w:noProof/>
        </w:rPr>
        <w:t>3</w:t>
      </w:r>
      <w:r>
        <w:rPr>
          <w:noProof/>
        </w:rPr>
        <w:fldChar w:fldCharType="end"/>
      </w:r>
      <w:r>
        <w:t xml:space="preserve"> Concept van aanpak om capaciteit eerst in te zetten voor meest urgente patiënten. </w:t>
      </w:r>
    </w:p>
    <w:p w14:paraId="4893E0C6" w14:textId="77777777" w:rsidR="00F33F4C" w:rsidRDefault="00F33F4C" w:rsidP="00F33F4C">
      <w:pPr>
        <w:rPr>
          <w:rFonts w:asciiTheme="majorHAnsi" w:hAnsiTheme="majorHAnsi" w:cs="Arial"/>
          <w:b/>
          <w:bCs/>
          <w:color w:val="44546A" w:themeColor="text2"/>
          <w:kern w:val="32"/>
          <w:sz w:val="50"/>
          <w:szCs w:val="32"/>
        </w:rPr>
      </w:pPr>
      <w:r>
        <w:br w:type="page"/>
      </w:r>
    </w:p>
    <w:p w14:paraId="6C22D847" w14:textId="77777777" w:rsidR="00F33F4C" w:rsidRDefault="00F33F4C" w:rsidP="00F33F4C">
      <w:pPr>
        <w:pStyle w:val="Kop1"/>
      </w:pPr>
      <w:bookmarkStart w:id="8" w:name="_Ref37270207"/>
      <w:bookmarkStart w:id="9" w:name="_Toc37271323"/>
      <w:r>
        <w:lastRenderedPageBreak/>
        <w:t>In vijf dagen opschalen</w:t>
      </w:r>
      <w:bookmarkEnd w:id="8"/>
      <w:bookmarkEnd w:id="9"/>
    </w:p>
    <w:p w14:paraId="0FD01F85" w14:textId="77777777" w:rsidR="00F33F4C" w:rsidRDefault="00F33F4C" w:rsidP="00F33F4C">
      <w:r>
        <w:t xml:space="preserve">In vijf dagen kan het inhoudelijk raamwerk worden toegepast (Figuur 4). De werkzaamheden zijn een combinatie van analyse, informatie verzamelen bij de medisch specialisten en besluitvorming. </w:t>
      </w:r>
    </w:p>
    <w:p w14:paraId="3E55F161" w14:textId="4AE24CBE" w:rsidR="00F33F4C" w:rsidRDefault="00F121AE" w:rsidP="00F33F4C">
      <w:r w:rsidRPr="00F121AE">
        <w:drawing>
          <wp:inline distT="0" distB="0" distL="0" distR="0" wp14:anchorId="673F69A8" wp14:editId="1D378AAB">
            <wp:extent cx="5575300" cy="2011045"/>
            <wp:effectExtent l="0" t="0" r="635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5300" cy="2011045"/>
                    </a:xfrm>
                    <a:prstGeom prst="rect">
                      <a:avLst/>
                    </a:prstGeom>
                    <a:noFill/>
                    <a:ln>
                      <a:noFill/>
                    </a:ln>
                  </pic:spPr>
                </pic:pic>
              </a:graphicData>
            </a:graphic>
          </wp:inline>
        </w:drawing>
      </w:r>
    </w:p>
    <w:p w14:paraId="0219FBB2" w14:textId="5D13BB9D" w:rsidR="00F33F4C" w:rsidRDefault="00F33F4C" w:rsidP="00F33F4C">
      <w:pPr>
        <w:pStyle w:val="Bijschrift"/>
      </w:pPr>
      <w:r>
        <w:t xml:space="preserve">Figuur </w:t>
      </w:r>
      <w:r>
        <w:fldChar w:fldCharType="begin"/>
      </w:r>
      <w:r>
        <w:instrText xml:space="preserve"> SEQ Figuur \* ARABIC </w:instrText>
      </w:r>
      <w:r>
        <w:fldChar w:fldCharType="separate"/>
      </w:r>
      <w:r w:rsidR="004D760B">
        <w:rPr>
          <w:noProof/>
        </w:rPr>
        <w:t>4</w:t>
      </w:r>
      <w:r>
        <w:rPr>
          <w:noProof/>
        </w:rPr>
        <w:fldChar w:fldCharType="end"/>
      </w:r>
      <w:r>
        <w:t xml:space="preserve"> Vijf dagen om het inhoudelijk raamwerk toe te passen en te operationaliseren (mogelijk korter door lokale aanpassingen op het projectplan).</w:t>
      </w:r>
    </w:p>
    <w:p w14:paraId="39D98CE5" w14:textId="77777777" w:rsidR="00F33F4C" w:rsidRDefault="00F33F4C" w:rsidP="00F33F4C">
      <w:pPr>
        <w:pStyle w:val="Kop2"/>
      </w:pPr>
      <w:bookmarkStart w:id="10" w:name="_Toc37271324"/>
      <w:r>
        <w:t>Dag 1 - In kaart brengen situatie</w:t>
      </w:r>
      <w:bookmarkEnd w:id="10"/>
      <w:r>
        <w:t xml:space="preserve"> </w:t>
      </w:r>
    </w:p>
    <w:p w14:paraId="69FEEDA1" w14:textId="77777777" w:rsidR="00F33F4C" w:rsidRDefault="00F33F4C" w:rsidP="00F33F4C">
      <w:pPr>
        <w:pStyle w:val="Kop3"/>
      </w:pPr>
      <w:r>
        <w:t>In kaart brengen beschikbare capaciteit</w:t>
      </w:r>
    </w:p>
    <w:p w14:paraId="73EF326B" w14:textId="77777777" w:rsidR="00F33F4C" w:rsidRDefault="00F33F4C" w:rsidP="00F33F4C">
      <w:r>
        <w:t>Start met het in kaart brengen van de beschikbare capaciteit:</w:t>
      </w:r>
    </w:p>
    <w:p w14:paraId="3A6E3985" w14:textId="77777777" w:rsidR="00F33F4C" w:rsidRDefault="00F33F4C" w:rsidP="00F33F4C">
      <w:pPr>
        <w:pStyle w:val="Lijstopsomteken"/>
      </w:pPr>
      <w:r>
        <w:t xml:space="preserve">Snijdende vakken: </w:t>
      </w:r>
    </w:p>
    <w:p w14:paraId="31A16687" w14:textId="77777777" w:rsidR="00F33F4C" w:rsidRDefault="00F33F4C" w:rsidP="00F33F4C">
      <w:pPr>
        <w:pStyle w:val="Lijstopsomteken2"/>
        <w:numPr>
          <w:ilvl w:val="1"/>
          <w:numId w:val="2"/>
        </w:numPr>
      </w:pPr>
      <w:r>
        <w:t xml:space="preserve">Hoeveel OK-blokken zijn beschikbaar? Houd ook rekening met beschikbaarheid van medisch specialisten, anesthesiemedewerkers en OK-assistentie. </w:t>
      </w:r>
    </w:p>
    <w:p w14:paraId="17E72043" w14:textId="77777777" w:rsidR="00F33F4C" w:rsidRDefault="00F33F4C" w:rsidP="00F33F4C">
      <w:pPr>
        <w:pStyle w:val="Lijstopsomteken2"/>
        <w:numPr>
          <w:ilvl w:val="1"/>
          <w:numId w:val="2"/>
        </w:numPr>
      </w:pPr>
      <w:r>
        <w:t>Hoeveel capaciteit die eventueel na een OK nodig is, is beschikbaar? In ieder geval verkoeverkamer, IC, PACU, MC, NC, CCU, kliniek.</w:t>
      </w:r>
    </w:p>
    <w:p w14:paraId="18CD6E4D" w14:textId="77777777" w:rsidR="00F33F4C" w:rsidRDefault="00F33F4C" w:rsidP="00F33F4C">
      <w:pPr>
        <w:pStyle w:val="Lijstopsomteken"/>
      </w:pPr>
      <w:r>
        <w:t>Beschouwende vakken:</w:t>
      </w:r>
    </w:p>
    <w:p w14:paraId="1C0D5026" w14:textId="77777777" w:rsidR="00F33F4C" w:rsidRDefault="00F33F4C" w:rsidP="00F33F4C">
      <w:pPr>
        <w:pStyle w:val="Lijstopsomteken2"/>
        <w:numPr>
          <w:ilvl w:val="1"/>
          <w:numId w:val="2"/>
        </w:numPr>
      </w:pPr>
      <w:r>
        <w:t xml:space="preserve">Hoeveel (beeldvormende) diagnostische capaciteit is beschikbaar? Houd rekening met inzet en beschikbaarheid van CT-scans voor Corona-patiënten. </w:t>
      </w:r>
    </w:p>
    <w:p w14:paraId="45C882EB" w14:textId="77777777" w:rsidR="00F33F4C" w:rsidRDefault="00F33F4C" w:rsidP="00F33F4C">
      <w:pPr>
        <w:pStyle w:val="Lijstopsomteken2"/>
        <w:numPr>
          <w:ilvl w:val="1"/>
          <w:numId w:val="2"/>
        </w:numPr>
      </w:pPr>
      <w:r>
        <w:t>Hoeveel overige capaciteit, bijvoorbeeld scopieën is beschikbaar?</w:t>
      </w:r>
    </w:p>
    <w:p w14:paraId="3853454B" w14:textId="77777777" w:rsidR="00F33F4C" w:rsidRDefault="00F33F4C" w:rsidP="00F33F4C">
      <w:pPr>
        <w:pStyle w:val="Lijstopsomteken"/>
      </w:pPr>
      <w:r>
        <w:t xml:space="preserve">Overige: Bijvoorbeeld hoeveel katheterisatiekamers zijn beschikbaar voor overige interventies? </w:t>
      </w:r>
    </w:p>
    <w:p w14:paraId="6D961281" w14:textId="77777777" w:rsidR="00F33F4C" w:rsidRDefault="00F33F4C" w:rsidP="00F33F4C">
      <w:pPr>
        <w:pStyle w:val="Lijstopsomteken"/>
      </w:pPr>
      <w:r>
        <w:t xml:space="preserve">Houd rekening met de verwachte bezetting van IC en kliniek voor Corona-patiënten die de komende weken nog kan oplopen vanwege de lange ligduur, evenals de bezetting voor de overige (semi-)spoedzorg. </w:t>
      </w:r>
    </w:p>
    <w:p w14:paraId="3150CAE9" w14:textId="77777777" w:rsidR="00F33F4C" w:rsidRDefault="00F33F4C" w:rsidP="00F33F4C">
      <w:pPr>
        <w:pStyle w:val="Kop3"/>
      </w:pPr>
      <w:r>
        <w:lastRenderedPageBreak/>
        <w:t>Analysebestand patiënten</w:t>
      </w:r>
    </w:p>
    <w:p w14:paraId="038523CA" w14:textId="77777777" w:rsidR="00F33F4C" w:rsidRDefault="00F33F4C" w:rsidP="00F33F4C">
      <w:r>
        <w:t>Maak een analysebestand met de patiënten van 2018 en 2019 uit de urgentieklassen 2- Semi spoedzorg, 3-Planbare urgente zorg, 4-Planbare semi-urgente zorg en 5-Electieve zorg</w:t>
      </w:r>
      <w:r>
        <w:rPr>
          <w:rStyle w:val="Voetnootmarkering"/>
        </w:rPr>
        <w:t xml:space="preserve"> </w:t>
      </w:r>
      <w:r>
        <w:rPr>
          <w:rStyle w:val="Voetnootmarkering"/>
        </w:rPr>
        <w:footnoteReference w:id="1"/>
      </w:r>
      <w:r>
        <w:t xml:space="preserve">. Dit kan met de volgende stappen: </w:t>
      </w:r>
    </w:p>
    <w:p w14:paraId="25BAB960" w14:textId="77777777" w:rsidR="00F33F4C" w:rsidRDefault="00F33F4C" w:rsidP="00F33F4C">
      <w:pPr>
        <w:pStyle w:val="Lijstnummering"/>
        <w:numPr>
          <w:ilvl w:val="0"/>
          <w:numId w:val="8"/>
        </w:numPr>
      </w:pPr>
      <w:r>
        <w:t>Stel een analysebestand op met de volgende variabelen</w:t>
      </w:r>
    </w:p>
    <w:p w14:paraId="07666C2C" w14:textId="77777777" w:rsidR="00F33F4C" w:rsidRDefault="00F33F4C" w:rsidP="00F33F4C">
      <w:pPr>
        <w:pStyle w:val="Lijstnummering2"/>
        <w:numPr>
          <w:ilvl w:val="1"/>
          <w:numId w:val="8"/>
        </w:numPr>
      </w:pPr>
      <w:r>
        <w:t>Verrichtingen binnen de verrichtingsgroepen ‘Operatieve verrichtingen’, ‘Beeldvormende diagnostiek’, ‘Diagnostische activiteiten’ en ‘Overige therapeutische activiteiten’.</w:t>
      </w:r>
    </w:p>
    <w:p w14:paraId="7F5094B8" w14:textId="77777777" w:rsidR="00F33F4C" w:rsidRDefault="00F33F4C" w:rsidP="00F33F4C">
      <w:pPr>
        <w:pStyle w:val="Lijstnummering2"/>
        <w:numPr>
          <w:ilvl w:val="1"/>
          <w:numId w:val="8"/>
        </w:numPr>
      </w:pPr>
      <w:r>
        <w:t>Datum van de aanvraag van de verrichting.</w:t>
      </w:r>
    </w:p>
    <w:p w14:paraId="516654A6" w14:textId="77777777" w:rsidR="00F33F4C" w:rsidRDefault="00F33F4C" w:rsidP="00F33F4C">
      <w:pPr>
        <w:pStyle w:val="Lijstnummering2"/>
        <w:numPr>
          <w:ilvl w:val="1"/>
          <w:numId w:val="8"/>
        </w:numPr>
      </w:pPr>
      <w:r>
        <w:t>Datum van de uitvoering van de verrichting.</w:t>
      </w:r>
    </w:p>
    <w:p w14:paraId="5DCA3D3E" w14:textId="77777777" w:rsidR="00F33F4C" w:rsidRDefault="00F33F4C" w:rsidP="00F33F4C">
      <w:pPr>
        <w:pStyle w:val="Lijstnummering2"/>
        <w:numPr>
          <w:ilvl w:val="1"/>
          <w:numId w:val="8"/>
        </w:numPr>
      </w:pPr>
      <w:r>
        <w:t>Urgentiecode (voor zover beschikbaar).</w:t>
      </w:r>
    </w:p>
    <w:p w14:paraId="329C64AB" w14:textId="77777777" w:rsidR="00F33F4C" w:rsidRDefault="00F33F4C" w:rsidP="00F33F4C">
      <w:pPr>
        <w:pStyle w:val="Lijstnummering2"/>
        <w:numPr>
          <w:ilvl w:val="0"/>
          <w:numId w:val="8"/>
        </w:numPr>
      </w:pPr>
      <w:r>
        <w:t>Schoon het bestand voor de spoed verrichtingen (urgentieklasse 1)</w:t>
      </w:r>
    </w:p>
    <w:p w14:paraId="34CEB23D" w14:textId="77777777" w:rsidR="00F33F4C" w:rsidRDefault="00F33F4C" w:rsidP="00F33F4C">
      <w:pPr>
        <w:pStyle w:val="Lijstnummering"/>
        <w:numPr>
          <w:ilvl w:val="0"/>
          <w:numId w:val="8"/>
        </w:numPr>
      </w:pPr>
      <w:r>
        <w:t>Reken per verrichting het verschil uit tussen de aanmaak- en uitvoeringsdatum.</w:t>
      </w:r>
    </w:p>
    <w:p w14:paraId="789897E3" w14:textId="77777777" w:rsidR="00F33F4C" w:rsidRDefault="00F33F4C" w:rsidP="00F33F4C">
      <w:pPr>
        <w:pStyle w:val="Lijstnummering"/>
        <w:numPr>
          <w:ilvl w:val="0"/>
          <w:numId w:val="8"/>
        </w:numPr>
      </w:pPr>
      <w:r>
        <w:t xml:space="preserve">Schoon het bestand voor verrichtingen die binnen 7 dagen zijn uitgevoerd. Dit zijn semi- spoed patiënten (urgentieklasse 2). We gaan er van uit dat die zorg nu wel wordt geleverd. Let er op dat je hier alleen schoont voor verrichtingen waarvoor ook in ‘normale tijden’ met wachtlijsten wordt gewerkt zoals CT-scans, scopieën, planbare </w:t>
      </w:r>
      <w:proofErr w:type="spellStart"/>
      <w:r>
        <w:t>OK’s</w:t>
      </w:r>
      <w:proofErr w:type="spellEnd"/>
      <w:r>
        <w:t xml:space="preserve">. </w:t>
      </w:r>
    </w:p>
    <w:p w14:paraId="1107D57B" w14:textId="77777777" w:rsidR="00F33F4C" w:rsidRDefault="00F33F4C" w:rsidP="00F33F4C">
      <w:pPr>
        <w:pStyle w:val="Lijstnummering"/>
        <w:numPr>
          <w:ilvl w:val="0"/>
          <w:numId w:val="8"/>
        </w:numPr>
      </w:pPr>
      <w:r>
        <w:t xml:space="preserve">Aggregeer naar verrichtingen en geef per verrichting het aandeel patiënten naar tijdsverschil aan: </w:t>
      </w:r>
    </w:p>
    <w:p w14:paraId="74958674" w14:textId="77777777" w:rsidR="00F33F4C" w:rsidRDefault="00F33F4C" w:rsidP="00F33F4C">
      <w:pPr>
        <w:pStyle w:val="Lijstnummering2"/>
        <w:numPr>
          <w:ilvl w:val="1"/>
          <w:numId w:val="8"/>
        </w:numPr>
      </w:pPr>
      <w:r>
        <w:t>Minder dan 1 maand.</w:t>
      </w:r>
    </w:p>
    <w:p w14:paraId="275407E1" w14:textId="77777777" w:rsidR="00F33F4C" w:rsidRDefault="00F33F4C" w:rsidP="00F33F4C">
      <w:pPr>
        <w:pStyle w:val="Lijstnummering2"/>
        <w:numPr>
          <w:ilvl w:val="1"/>
          <w:numId w:val="8"/>
        </w:numPr>
      </w:pPr>
      <w:r>
        <w:t>1 tot 3 maanden.</w:t>
      </w:r>
    </w:p>
    <w:p w14:paraId="5DBF0067" w14:textId="77777777" w:rsidR="00F33F4C" w:rsidRDefault="00F33F4C" w:rsidP="00F33F4C">
      <w:pPr>
        <w:pStyle w:val="Lijstnummering2"/>
        <w:numPr>
          <w:ilvl w:val="1"/>
          <w:numId w:val="8"/>
        </w:numPr>
      </w:pPr>
      <w:r>
        <w:t>Meer dan 3 maanden.</w:t>
      </w:r>
    </w:p>
    <w:p w14:paraId="037F5C11" w14:textId="77777777" w:rsidR="00F33F4C" w:rsidRDefault="00F33F4C" w:rsidP="00F33F4C">
      <w:pPr>
        <w:pStyle w:val="Lijstnummering"/>
        <w:numPr>
          <w:ilvl w:val="0"/>
          <w:numId w:val="8"/>
        </w:numPr>
      </w:pPr>
      <w:r>
        <w:t xml:space="preserve">Bespreek de bevindingen met medisch specialisten op het team om eventuele niet relevante zorg te verwijderen. Denk daarbij aan verrichtingen met een hoog aandeel in urgentieklasse 3 – Planbare urgente zorg (tot 1 maanden). Mogelijk is het toch electieve niet-urgente zorg die wel binnen een maand geleverd wordt omdat het logistiek goed is georganiseerd. Verwijder deze uit het bestand als daar geen discussie over mogelijk is. Bewaar twijfelgevallen voor de volgende stap met toets bij de vakgroepen. </w:t>
      </w:r>
    </w:p>
    <w:p w14:paraId="47FBBA30" w14:textId="77777777" w:rsidR="00F33F4C" w:rsidRDefault="00F33F4C" w:rsidP="00F33F4C">
      <w:pPr>
        <w:pStyle w:val="Kop2"/>
      </w:pPr>
      <w:bookmarkStart w:id="11" w:name="_Toc37271325"/>
      <w:r>
        <w:t>Dag 2 - Toets indeling met medisch specialisten</w:t>
      </w:r>
      <w:bookmarkEnd w:id="11"/>
    </w:p>
    <w:p w14:paraId="1F229E41" w14:textId="77777777" w:rsidR="00F33F4C" w:rsidRDefault="00F33F4C" w:rsidP="00F33F4C">
      <w:r>
        <w:t xml:space="preserve">Op dag 1 is een bestand gemaakt met per relevante verrichting het aandeel patiënten per verwachte urgentieklasse. Dit is het startpunt voor de daadwerkelijke urgentie-indeling. Het is nog een mix van daadwerkelijke urgentie en logistieke organisatie. De urgentie-indeling moet getoetst worden bij medisch specialisten. </w:t>
      </w:r>
    </w:p>
    <w:p w14:paraId="0E1DDCC9" w14:textId="5755EB32" w:rsidR="00F33F4C" w:rsidRDefault="00F33F4C" w:rsidP="00F33F4C">
      <w:r>
        <w:t>Stuur daarom per vakgroep het analyse bestand en vraag de vakgroep om de verdeling over urgentieklasses te bevestigen of aan te passen (</w:t>
      </w:r>
      <w:r>
        <w:fldChar w:fldCharType="begin"/>
      </w:r>
      <w:r>
        <w:instrText xml:space="preserve"> REF _Ref37194389 \h </w:instrText>
      </w:r>
      <w:r>
        <w:fldChar w:fldCharType="separate"/>
      </w:r>
      <w:r w:rsidR="004D760B">
        <w:t xml:space="preserve">Figuur </w:t>
      </w:r>
      <w:r w:rsidR="004D760B">
        <w:rPr>
          <w:noProof/>
        </w:rPr>
        <w:t>5</w:t>
      </w:r>
      <w:r>
        <w:fldChar w:fldCharType="end"/>
      </w:r>
      <w:r>
        <w:t xml:space="preserve">). Orden de verrichtingen naar aantallen en vraag vakgroepen in ieder geval de grote groepen in te delen, bijvoorbeeld tot 80% van het aantal patiënten. Daarna kan er gescand worden op urgente verrichtingen voor kleine groepen patiënten. Vraag vakgroepen om bijvoorbeeld na te gaan welke patiënten de afgelopen weken zijn afgezegd of niet zijn komen opdagen, terwijl dat eigenlijk wel had gemoeten. De bijbehorende verrichtingen zijn waarschijnlijk in hogere mate urgent. Door aan concrete patiënten te denken, kunnen de urgente verrichtingen worden geïdentificeerd. </w:t>
      </w:r>
    </w:p>
    <w:p w14:paraId="2AABD533" w14:textId="77777777" w:rsidR="00F33F4C" w:rsidRDefault="00F33F4C" w:rsidP="00F33F4C">
      <w:r w:rsidRPr="003C48C0">
        <w:rPr>
          <w:noProof/>
        </w:rPr>
        <w:lastRenderedPageBreak/>
        <w:drawing>
          <wp:inline distT="0" distB="0" distL="0" distR="0" wp14:anchorId="4A9D9D9D" wp14:editId="1BB47D5C">
            <wp:extent cx="5575300" cy="160147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75300" cy="1601470"/>
                    </a:xfrm>
                    <a:prstGeom prst="rect">
                      <a:avLst/>
                    </a:prstGeom>
                    <a:noFill/>
                    <a:ln>
                      <a:noFill/>
                    </a:ln>
                  </pic:spPr>
                </pic:pic>
              </a:graphicData>
            </a:graphic>
          </wp:inline>
        </w:drawing>
      </w:r>
    </w:p>
    <w:p w14:paraId="1D1ED8A0" w14:textId="3B3AC6FA" w:rsidR="00F33F4C" w:rsidRDefault="00F33F4C" w:rsidP="00F33F4C">
      <w:pPr>
        <w:pStyle w:val="Bijschrift"/>
      </w:pPr>
      <w:bookmarkStart w:id="12" w:name="_Ref37194389"/>
      <w:r>
        <w:t xml:space="preserve">Figuur </w:t>
      </w:r>
      <w:r>
        <w:fldChar w:fldCharType="begin"/>
      </w:r>
      <w:r>
        <w:instrText xml:space="preserve"> SEQ Figuur \* ARABIC </w:instrText>
      </w:r>
      <w:r>
        <w:fldChar w:fldCharType="separate"/>
      </w:r>
      <w:r w:rsidR="004D760B">
        <w:rPr>
          <w:noProof/>
        </w:rPr>
        <w:t>5</w:t>
      </w:r>
      <w:r>
        <w:rPr>
          <w:noProof/>
        </w:rPr>
        <w:fldChar w:fldCharType="end"/>
      </w:r>
      <w:bookmarkEnd w:id="12"/>
      <w:r>
        <w:t xml:space="preserve"> Aandeel van patiënten per urgentieklasse uit afgelopen jaar is goed startpunt. Vakgroepen bevestigen of passen verdeling over urgentieklasse aan – gestileerd voorbeeld. </w:t>
      </w:r>
    </w:p>
    <w:p w14:paraId="43693676" w14:textId="77777777" w:rsidR="00F33F4C" w:rsidRDefault="00F33F4C" w:rsidP="00F33F4C">
      <w:r>
        <w:t>Geef medisch specialisten hiervoor twee avonden en een werkdag zodat zij met elkaar kunnen overleggen. Kondig deze vraag zo vroeg mogelijk aan zodat men tijd heeft gereserveerd.</w:t>
      </w:r>
    </w:p>
    <w:p w14:paraId="365B1985" w14:textId="77777777" w:rsidR="00F33F4C" w:rsidRDefault="00F33F4C" w:rsidP="00F33F4C">
      <w:r>
        <w:t xml:space="preserve">Op dag 2 maakt het analyseteam vast de opzet voor het bestand voor dag 3. </w:t>
      </w:r>
    </w:p>
    <w:p w14:paraId="5FEED62F" w14:textId="77777777" w:rsidR="00F33F4C" w:rsidRDefault="00F33F4C" w:rsidP="00F33F4C">
      <w:pPr>
        <w:pStyle w:val="Kop2"/>
      </w:pPr>
      <w:bookmarkStart w:id="13" w:name="_Toc37271326"/>
      <w:r>
        <w:t>Dag 3 - Breid analysebestand uit met capaciteitsbeslag en urgentieklasse</w:t>
      </w:r>
      <w:bookmarkEnd w:id="13"/>
    </w:p>
    <w:p w14:paraId="689BC53A" w14:textId="77777777" w:rsidR="00F33F4C" w:rsidRDefault="00F33F4C" w:rsidP="00F33F4C">
      <w:r>
        <w:t xml:space="preserve">Terwijl medisch specialisten de urgentieklasses beoordelen, bereidt het analyseteam de analyse voor het capaciteitsbeslag voor op dag 2. Uiteindelijk wordt dat op dag 3 uitgewerkt met de input van de medisch specialisten die ’s ochtends wordt aangeleverd. </w:t>
      </w:r>
    </w:p>
    <w:p w14:paraId="3AEA4173" w14:textId="77777777" w:rsidR="00F33F4C" w:rsidRDefault="00F33F4C" w:rsidP="00F33F4C">
      <w:pPr>
        <w:pStyle w:val="Kop3"/>
      </w:pPr>
      <w:r>
        <w:t>Bereken verwacht capaciteitsbeslag</w:t>
      </w:r>
    </w:p>
    <w:p w14:paraId="47DDAA86" w14:textId="77777777" w:rsidR="00F33F4C" w:rsidRDefault="00F33F4C" w:rsidP="00F33F4C">
      <w:r>
        <w:t xml:space="preserve">Voer de analyse van het capaciteitsbeslag uit in drie stappen (hiermee beginnen op dag 2): </w:t>
      </w:r>
    </w:p>
    <w:p w14:paraId="1DE3B70A" w14:textId="77777777" w:rsidR="00F33F4C" w:rsidRDefault="00F33F4C" w:rsidP="00F33F4C">
      <w:pPr>
        <w:pStyle w:val="Lijstnummering"/>
        <w:numPr>
          <w:ilvl w:val="0"/>
          <w:numId w:val="5"/>
        </w:numPr>
      </w:pPr>
      <w:r>
        <w:t xml:space="preserve">Ga verder met het analysebestand van dag 1 vanaf stap 5. </w:t>
      </w:r>
    </w:p>
    <w:p w14:paraId="43F1C4BD" w14:textId="77777777" w:rsidR="00F33F4C" w:rsidRDefault="00F33F4C" w:rsidP="00F33F4C">
      <w:pPr>
        <w:pStyle w:val="Lijstnummering"/>
        <w:numPr>
          <w:ilvl w:val="0"/>
          <w:numId w:val="5"/>
        </w:numPr>
      </w:pPr>
      <w:r>
        <w:t xml:space="preserve">Aggregeer per verrichting x urgentieklasse en bereken het gemiddelde capaciteitsbeslag: </w:t>
      </w:r>
    </w:p>
    <w:p w14:paraId="2D1552CA" w14:textId="77777777" w:rsidR="00F33F4C" w:rsidRDefault="00F33F4C" w:rsidP="00F33F4C">
      <w:pPr>
        <w:pStyle w:val="Lijstopsomteken2"/>
        <w:numPr>
          <w:ilvl w:val="1"/>
          <w:numId w:val="2"/>
        </w:numPr>
      </w:pPr>
      <w:r>
        <w:t>Gemiddelde bruto OK-duur per operatieve verrichting.</w:t>
      </w:r>
    </w:p>
    <w:p w14:paraId="2615D7D7" w14:textId="77777777" w:rsidR="00F33F4C" w:rsidRDefault="00F33F4C" w:rsidP="00F33F4C">
      <w:pPr>
        <w:pStyle w:val="Lijstopsomteken2"/>
        <w:numPr>
          <w:ilvl w:val="1"/>
          <w:numId w:val="2"/>
        </w:numPr>
      </w:pPr>
      <w:r>
        <w:t>Gemiddelde ligduur IC.</w:t>
      </w:r>
    </w:p>
    <w:p w14:paraId="2F061F62" w14:textId="77777777" w:rsidR="00F33F4C" w:rsidRDefault="00F33F4C" w:rsidP="00F33F4C">
      <w:pPr>
        <w:pStyle w:val="Lijstopsomteken2"/>
        <w:numPr>
          <w:ilvl w:val="1"/>
          <w:numId w:val="2"/>
        </w:numPr>
      </w:pPr>
      <w:r>
        <w:t>Gemiddelde ligduur kliniek.</w:t>
      </w:r>
    </w:p>
    <w:p w14:paraId="18EEC8FF" w14:textId="77777777" w:rsidR="00F33F4C" w:rsidRDefault="00F33F4C" w:rsidP="00F33F4C">
      <w:pPr>
        <w:pStyle w:val="Lijstopsomteken2"/>
        <w:numPr>
          <w:ilvl w:val="1"/>
          <w:numId w:val="2"/>
        </w:numPr>
      </w:pPr>
      <w:r>
        <w:t>Gemiddelde ligduur dagbehandeling.</w:t>
      </w:r>
    </w:p>
    <w:p w14:paraId="1BA1A2AD" w14:textId="77777777" w:rsidR="00F33F4C" w:rsidRDefault="00F33F4C" w:rsidP="00F33F4C">
      <w:pPr>
        <w:pStyle w:val="Lijstopsomteken2"/>
        <w:numPr>
          <w:ilvl w:val="1"/>
          <w:numId w:val="2"/>
        </w:numPr>
      </w:pPr>
      <w:r>
        <w:t>Aantal polikliniekbezoeken.</w:t>
      </w:r>
    </w:p>
    <w:p w14:paraId="22EA77A1" w14:textId="77777777" w:rsidR="00F33F4C" w:rsidRDefault="00F33F4C" w:rsidP="00F33F4C">
      <w:pPr>
        <w:pStyle w:val="Lijstopsomteken2"/>
        <w:numPr>
          <w:ilvl w:val="1"/>
          <w:numId w:val="2"/>
        </w:numPr>
      </w:pPr>
      <w:r>
        <w:t>Gebruik beeldvormende diagnostiek.</w:t>
      </w:r>
    </w:p>
    <w:p w14:paraId="17FC187C" w14:textId="77777777" w:rsidR="00F33F4C" w:rsidRDefault="00F33F4C" w:rsidP="00F33F4C">
      <w:pPr>
        <w:pStyle w:val="Lijstopsomteken2"/>
        <w:numPr>
          <w:ilvl w:val="1"/>
          <w:numId w:val="2"/>
        </w:numPr>
      </w:pPr>
      <w:r>
        <w:t>Eventuele overige capaciteitsbeslagen (poliklinische OK kamer, katheterisatie kamer, …).</w:t>
      </w:r>
    </w:p>
    <w:p w14:paraId="3D43FAFA" w14:textId="77777777" w:rsidR="00F33F4C" w:rsidRDefault="00F33F4C" w:rsidP="00F33F4C">
      <w:pPr>
        <w:pStyle w:val="Lijstnummering"/>
        <w:numPr>
          <w:ilvl w:val="0"/>
          <w:numId w:val="9"/>
        </w:numPr>
      </w:pPr>
      <w:r>
        <w:t xml:space="preserve">Bereken het verwachte capaciteitsbeslag per patiëntengroep. Combineer daarvoor het analysebestand met de verdeling van het aantal patiënten over de urgentieklasses zoals die door de vakgroepen vanochtend is aangeleverd. </w:t>
      </w:r>
    </w:p>
    <w:p w14:paraId="74002FEB" w14:textId="77777777" w:rsidR="00F33F4C" w:rsidRDefault="00F33F4C" w:rsidP="00F33F4C">
      <w:pPr>
        <w:pStyle w:val="Kop3"/>
      </w:pPr>
      <w:r>
        <w:t>Maak urgentie-indeling, ook tussen vakgroepen</w:t>
      </w:r>
    </w:p>
    <w:p w14:paraId="463B482D" w14:textId="77777777" w:rsidR="00F33F4C" w:rsidRDefault="00F33F4C" w:rsidP="00F33F4C">
      <w:r>
        <w:t xml:space="preserve">Op deze dag moet ook de urgentie-indeling worden vastgesteld. Werk daarvoor met een lijst met alle verrichtingen voor alle vakgroepen ingedeeld naar aandeel per urgentieklasse. Review deze lijst met een panel van medisch specialisten om de volgorde vast te stellen binnen de urgentieklassen 3, en eventueel 4. Uit de input van de vakgroepen is de urgentie-indeling per vakgroep verkregen. Nu wordt ook een afweging tussen vakgroepen gemaakt. Breng een rangorde aan, dus ook binnen de urgentieklasses, en voeg die toe </w:t>
      </w:r>
      <w:r>
        <w:lastRenderedPageBreak/>
        <w:t xml:space="preserve">aan het analyse bestand. Maak vooraf afspraken over de indeling. Bijvoorbeeld prioriteit voor verdenking op maligniteit, en blijvend letsel bij te lang uitstellen van de ingreep. </w:t>
      </w:r>
    </w:p>
    <w:p w14:paraId="6B4CBF49" w14:textId="77777777" w:rsidR="00F33F4C" w:rsidRDefault="00F33F4C" w:rsidP="00F33F4C">
      <w:pPr>
        <w:pStyle w:val="Kop2"/>
      </w:pPr>
      <w:bookmarkStart w:id="14" w:name="_Toc37271327"/>
      <w:r>
        <w:t>Dag 4 - Selecteer uit te voeren verrichtingen</w:t>
      </w:r>
      <w:bookmarkEnd w:id="14"/>
    </w:p>
    <w:p w14:paraId="7A5344A8" w14:textId="77777777" w:rsidR="00F33F4C" w:rsidRDefault="00F33F4C" w:rsidP="00F33F4C">
      <w:r>
        <w:t>Op dag drie heeft het analyseteam per relevante patiëntengroep het verwachte capaciteitsbeslag en de urgentie-indeling berekend. Op basis hiervan wordt nu de capaciteit gevuld in vier stappen:</w:t>
      </w:r>
    </w:p>
    <w:p w14:paraId="677DEC05" w14:textId="77777777" w:rsidR="00F33F4C" w:rsidRDefault="00F33F4C" w:rsidP="00F33F4C">
      <w:pPr>
        <w:pStyle w:val="Lijstnummering"/>
        <w:numPr>
          <w:ilvl w:val="0"/>
          <w:numId w:val="6"/>
        </w:numPr>
      </w:pPr>
      <w:r>
        <w:t xml:space="preserve">Vul de capaciteit met verrichtingen in aflopende urgentievolgorde. Begin met de capaciteit die waarschijnlijk het meest beperkend is; de OK-capaciteit en beeldvorming. Houd rekening met voorwaarden, bijvoorbeeld één vakgroep per dagdeel OK, of (bij gelijke urgentieklasse) voorrang voor patiënten met laag capaciteitsbeslag per verrichting, zodat uiteindelijk meer patiënten geholpen kunnen worden. </w:t>
      </w:r>
    </w:p>
    <w:p w14:paraId="64D479EB" w14:textId="77777777" w:rsidR="00F33F4C" w:rsidRDefault="00F33F4C" w:rsidP="00F33F4C">
      <w:pPr>
        <w:pStyle w:val="Lijstnummering"/>
        <w:numPr>
          <w:ilvl w:val="0"/>
          <w:numId w:val="1"/>
        </w:numPr>
      </w:pPr>
      <w:r>
        <w:t>Toets of de bij de verrichting horende overige capaciteit zoals IC en kliniek beschikbaar is, zo niet, herhaal dan stap 1 met de beperkende capaciteit. Schuif eventueel met verrichtingen als daardoor een groot blok aan capaciteit beschikbaar komt. Denk bijvoorbeeld aan inzet van OK-capaciteit voor patiënten met lage ASA-score en lage kans op IC-opname zodat beschikbaarheid van IC-bedden de inzet van OK minder beperkt.</w:t>
      </w:r>
    </w:p>
    <w:p w14:paraId="4656211C" w14:textId="77777777" w:rsidR="00F33F4C" w:rsidRDefault="00F33F4C" w:rsidP="00F33F4C">
      <w:pPr>
        <w:pStyle w:val="Lijstnummering"/>
        <w:numPr>
          <w:ilvl w:val="0"/>
          <w:numId w:val="1"/>
        </w:numPr>
      </w:pPr>
      <w:r>
        <w:t>Vul de rest van de capaciteit met overige patiënten.</w:t>
      </w:r>
    </w:p>
    <w:p w14:paraId="714108DC" w14:textId="77777777" w:rsidR="00F33F4C" w:rsidRDefault="00F33F4C" w:rsidP="00F33F4C">
      <w:pPr>
        <w:pStyle w:val="Lijstnummering"/>
        <w:numPr>
          <w:ilvl w:val="0"/>
          <w:numId w:val="1"/>
        </w:numPr>
      </w:pPr>
      <w:r>
        <w:t xml:space="preserve">Toets de resultaten met medisch specialisten op het projectteam, en herzie eventueel voorgaande stappen. </w:t>
      </w:r>
    </w:p>
    <w:p w14:paraId="66FDCA05" w14:textId="77777777" w:rsidR="00F33F4C" w:rsidRDefault="00F33F4C" w:rsidP="00F33F4C">
      <w:r>
        <w:t>Aan het einde van de dag worden de resultaten voorgelegd aan de stuurgroep. Hoogstwaarschijnlijk heeft die op- en aanmerkingen om op dag 5 te verwerken.</w:t>
      </w:r>
    </w:p>
    <w:p w14:paraId="313C0373" w14:textId="77777777" w:rsidR="00F33F4C" w:rsidRDefault="00F33F4C" w:rsidP="00F33F4C">
      <w:pPr>
        <w:pStyle w:val="Kop2"/>
      </w:pPr>
      <w:bookmarkStart w:id="15" w:name="_Toc37271328"/>
      <w:r>
        <w:t>Dag 5 - Stel plan vast en operationaliseer de resultaten</w:t>
      </w:r>
      <w:bookmarkEnd w:id="15"/>
    </w:p>
    <w:p w14:paraId="665D2040" w14:textId="4D8246BC" w:rsidR="00F33F4C" w:rsidRDefault="00E72518" w:rsidP="00F33F4C">
      <w:r w:rsidRPr="00E72518">
        <w:drawing>
          <wp:anchor distT="0" distB="0" distL="114300" distR="114300" simplePos="0" relativeHeight="251663360" behindDoc="0" locked="0" layoutInCell="1" allowOverlap="1" wp14:anchorId="078199C3" wp14:editId="42B5C1C7">
            <wp:simplePos x="0" y="0"/>
            <wp:positionH relativeFrom="margin">
              <wp:align>right</wp:align>
            </wp:positionH>
            <wp:positionV relativeFrom="paragraph">
              <wp:posOffset>83820</wp:posOffset>
            </wp:positionV>
            <wp:extent cx="3157220" cy="2943225"/>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722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F4C" w:rsidRPr="00FE23E7">
        <w:t xml:space="preserve"> </w:t>
      </w:r>
      <w:r w:rsidR="00F33F4C">
        <w:t xml:space="preserve">Op deze laatste dag worden de op- en aanmerkingen van de stuurgroep verwerkt. De impact van eventuele herprioritering wordt doorgerekend. Als de stuurgroep dat heeft gevraagd, worden de resultaten nogmaals aan hen voorgelegd om vast te stellen. </w:t>
      </w:r>
    </w:p>
    <w:p w14:paraId="2EE4D93B" w14:textId="02A9E5F8" w:rsidR="00F33F4C" w:rsidRDefault="00F33F4C" w:rsidP="004D760B">
      <w:r>
        <w:t xml:space="preserve">Vervolgens worden de resultaten geoperationaliseerd. De </w:t>
      </w:r>
      <w:proofErr w:type="spellStart"/>
      <w:r>
        <w:t>OK’s</w:t>
      </w:r>
      <w:proofErr w:type="spellEnd"/>
      <w:r>
        <w:t>, diagnostiek en bijbehorende poliklinieken worden gepland. Per verrichting moeten de patiënten worden opgeroepen. Voor het plannen van de poliklinieken zijn de geplande verrichtingen leidend. Dit is de omgekeerde wereld van de Corona-tijd (</w:t>
      </w:r>
      <w:r w:rsidR="004D760B">
        <w:fldChar w:fldCharType="begin"/>
      </w:r>
      <w:r w:rsidR="004D760B">
        <w:instrText xml:space="preserve"> REF _Ref37245580 \h </w:instrText>
      </w:r>
      <w:r w:rsidR="004D760B">
        <w:fldChar w:fldCharType="separate"/>
      </w:r>
      <w:r w:rsidR="004D760B">
        <w:t xml:space="preserve">Figuur </w:t>
      </w:r>
      <w:r w:rsidR="004D760B">
        <w:t>6</w:t>
      </w:r>
      <w:r w:rsidR="004D760B">
        <w:fldChar w:fldCharType="end"/>
      </w:r>
      <w:r>
        <w:t>)</w:t>
      </w:r>
      <w:bookmarkStart w:id="16" w:name="_Ref37249439"/>
    </w:p>
    <w:p w14:paraId="1C6E7DCF" w14:textId="20B13099" w:rsidR="00F33F4C" w:rsidRDefault="00F33F4C" w:rsidP="004D760B">
      <w:pPr>
        <w:pStyle w:val="Bijschrift"/>
        <w:ind w:left="4248"/>
      </w:pPr>
      <w:r>
        <w:t xml:space="preserve">Figuur </w:t>
      </w:r>
      <w:r>
        <w:fldChar w:fldCharType="begin"/>
      </w:r>
      <w:r>
        <w:instrText xml:space="preserve"> SEQ Figuur \* ARABIC </w:instrText>
      </w:r>
      <w:r>
        <w:fldChar w:fldCharType="separate"/>
      </w:r>
      <w:r w:rsidR="004D760B">
        <w:rPr>
          <w:noProof/>
        </w:rPr>
        <w:t>6</w:t>
      </w:r>
      <w:r>
        <w:rPr>
          <w:noProof/>
        </w:rPr>
        <w:fldChar w:fldCharType="end"/>
      </w:r>
      <w:bookmarkEnd w:id="16"/>
      <w:r>
        <w:t xml:space="preserve"> In ‘Coronatijd’ is de beschikbare capaciteit leidend  in de fase van opschalen van reguliere zorg</w:t>
      </w:r>
    </w:p>
    <w:p w14:paraId="55DD2BB7" w14:textId="77777777" w:rsidR="00F33F4C" w:rsidRDefault="00F33F4C" w:rsidP="00F33F4C"/>
    <w:p w14:paraId="20E2EA31" w14:textId="77777777" w:rsidR="00F33F4C" w:rsidRDefault="00F33F4C" w:rsidP="00F33F4C">
      <w:r>
        <w:t>Er zijn drie werkstromen om de poliklinieken te vullen:</w:t>
      </w:r>
    </w:p>
    <w:p w14:paraId="3C3F240E" w14:textId="77777777" w:rsidR="00F33F4C" w:rsidRDefault="00F33F4C" w:rsidP="00F33F4C">
      <w:pPr>
        <w:pStyle w:val="Lijstnummering"/>
        <w:numPr>
          <w:ilvl w:val="0"/>
          <w:numId w:val="7"/>
        </w:numPr>
      </w:pPr>
      <w:r>
        <w:t xml:space="preserve">Oproepen van bekende patiënten die al voor de Corona-crisis voor de urgente ingreep waren ingepland. Hiermee kan het diagnose/OK-programma de eerstvolgende dagen worden gevuld. Overweeg om deze stap al op een eerdere dag te starten voor zorg waarvan evident is dat het urgentieklasse 3–Planbare urgente zorg betreft. </w:t>
      </w:r>
    </w:p>
    <w:p w14:paraId="5D570726" w14:textId="77777777" w:rsidR="00F33F4C" w:rsidRDefault="00F33F4C" w:rsidP="00F33F4C">
      <w:pPr>
        <w:pStyle w:val="Lijstnummering"/>
        <w:numPr>
          <w:ilvl w:val="0"/>
          <w:numId w:val="7"/>
        </w:numPr>
      </w:pPr>
      <w:r>
        <w:t xml:space="preserve">Poliklinieken voor relevante ingangsklachten inplannen zodat de instroom voor de urgentieklasses 3-Planbare urgente zorg weer op gang komt. Vraag de vakgroepen op basis van de lijst met in te plannen verrichtingen om de ingangsklachten duidelijk in kaart te brengen. Breng huisartsen op de hoogte van welke ingangsklachten prioritair kunnen worden ingestuurd. Afhankelijk van de beschikbare capaciteit kunnen er ook al poli’s voor urgentieklasse 4-Planbare semi-urgente zorg worden ingepland. </w:t>
      </w:r>
    </w:p>
    <w:p w14:paraId="6EBA2361" w14:textId="77777777" w:rsidR="00F33F4C" w:rsidRDefault="00F33F4C" w:rsidP="00F33F4C">
      <w:pPr>
        <w:pStyle w:val="Lijstnummering"/>
        <w:numPr>
          <w:ilvl w:val="0"/>
          <w:numId w:val="7"/>
        </w:numPr>
      </w:pPr>
      <w:r>
        <w:t xml:space="preserve">Als capaciteit over is, kunnen poliklinieken voor ingangsklachten voor urgentieklasse 5-Electieve zorg weer worden opgestart. Deze patiënten zullen wel op langere termijn worden ingeroosterd voor verrichtingen. Bij deze zorg kan het ziekenhuis overwegen om juist vakgroepen met minder werklast in urgentieklasses 1, 2, 3 en 4, hier in te roosteren. Zodat ook daar de productie op gang komt.  Houd rekening met de impact op de poliklinische capaciteit van 1,5m afstand op de poliklinieken en het voorkomen dat er te veel mensen gelijktijdig in het ziekenhuis zijn. </w:t>
      </w:r>
    </w:p>
    <w:p w14:paraId="75EC33A0" w14:textId="77777777" w:rsidR="00F33F4C" w:rsidRDefault="00F33F4C" w:rsidP="00F33F4C">
      <w:pPr>
        <w:pStyle w:val="Kop2"/>
      </w:pPr>
      <w:bookmarkStart w:id="17" w:name="_Toc37271329"/>
      <w:r>
        <w:t xml:space="preserve">Na </w:t>
      </w:r>
      <w:r w:rsidRPr="00CE4D0D">
        <w:rPr>
          <w:rStyle w:val="Kop2Char"/>
        </w:rPr>
        <w:t>dag</w:t>
      </w:r>
      <w:r>
        <w:t xml:space="preserve"> 5 – Monitoren en bijsturen</w:t>
      </w:r>
      <w:bookmarkEnd w:id="17"/>
    </w:p>
    <w:p w14:paraId="018576D7" w14:textId="12B0BA61" w:rsidR="00F33F4C" w:rsidRDefault="00F33F4C" w:rsidP="00F33F4C">
      <w:r>
        <w:t xml:space="preserve">Op de vijfde dag moeten ook plannen gemaakt worden om de voortgang te monitoren, om periodiek bij te sturen en om te bepalen wanneer verder opgeschaald kan worden. Immers, we weten niet hoe de situatie zich ontwikkelt. Mogelijk komt sneller meer capaciteit beschikbaar (knik voor periode d in </w:t>
      </w:r>
      <w:r>
        <w:fldChar w:fldCharType="begin"/>
      </w:r>
      <w:r>
        <w:instrText xml:space="preserve"> REF _Ref37246537 \h </w:instrText>
      </w:r>
      <w:r>
        <w:fldChar w:fldCharType="separate"/>
      </w:r>
      <w:r w:rsidR="004D760B">
        <w:t xml:space="preserve">Figuur </w:t>
      </w:r>
      <w:r w:rsidR="004D760B">
        <w:rPr>
          <w:noProof/>
        </w:rPr>
        <w:t>7</w:t>
      </w:r>
      <w:r>
        <w:fldChar w:fldCharType="end"/>
      </w:r>
      <w:r>
        <w:t xml:space="preserve">). Dan kan de volgende groep patiënten opgeroepen worden. </w:t>
      </w:r>
    </w:p>
    <w:p w14:paraId="782CD75D" w14:textId="2F9A56FA" w:rsidR="00F33F4C" w:rsidRDefault="00DA7846" w:rsidP="00F33F4C">
      <w:r w:rsidRPr="00DA7846">
        <w:drawing>
          <wp:inline distT="0" distB="0" distL="0" distR="0" wp14:anchorId="118CD467" wp14:editId="5321F1CE">
            <wp:extent cx="5318125" cy="255778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a:extLst>
                        <a:ext uri="{28A0092B-C50C-407E-A947-70E740481C1C}">
                          <a14:useLocalDpi xmlns:a14="http://schemas.microsoft.com/office/drawing/2010/main" val="0"/>
                        </a:ext>
                      </a:extLst>
                    </a:blip>
                    <a:srcRect l="4613"/>
                    <a:stretch/>
                  </pic:blipFill>
                  <pic:spPr bwMode="auto">
                    <a:xfrm>
                      <a:off x="0" y="0"/>
                      <a:ext cx="5318125" cy="2557780"/>
                    </a:xfrm>
                    <a:prstGeom prst="rect">
                      <a:avLst/>
                    </a:prstGeom>
                    <a:noFill/>
                    <a:ln>
                      <a:noFill/>
                    </a:ln>
                    <a:extLst>
                      <a:ext uri="{53640926-AAD7-44D8-BBD7-CCE9431645EC}">
                        <a14:shadowObscured xmlns:a14="http://schemas.microsoft.com/office/drawing/2010/main"/>
                      </a:ext>
                    </a:extLst>
                  </pic:spPr>
                </pic:pic>
              </a:graphicData>
            </a:graphic>
          </wp:inline>
        </w:drawing>
      </w:r>
    </w:p>
    <w:p w14:paraId="6B4F1301" w14:textId="0E132F04" w:rsidR="00F33F4C" w:rsidRDefault="00F33F4C" w:rsidP="00F33F4C">
      <w:pPr>
        <w:pStyle w:val="Bijschrift"/>
      </w:pPr>
      <w:bookmarkStart w:id="18" w:name="_Ref37246537"/>
      <w:r>
        <w:t xml:space="preserve">Figuur </w:t>
      </w:r>
      <w:r>
        <w:fldChar w:fldCharType="begin"/>
      </w:r>
      <w:r>
        <w:instrText xml:space="preserve"> SEQ Figuur \* ARABIC </w:instrText>
      </w:r>
      <w:r>
        <w:fldChar w:fldCharType="separate"/>
      </w:r>
      <w:r w:rsidR="004D760B">
        <w:rPr>
          <w:noProof/>
        </w:rPr>
        <w:t>7</w:t>
      </w:r>
      <w:r>
        <w:rPr>
          <w:noProof/>
        </w:rPr>
        <w:fldChar w:fldCharType="end"/>
      </w:r>
      <w:bookmarkEnd w:id="18"/>
      <w:r>
        <w:t xml:space="preserve"> Vereenvoudigde schematische weergave van aanpassing van ziekenhuizen aan Corona (zie tekst voor letters)</w:t>
      </w:r>
    </w:p>
    <w:p w14:paraId="5398FB48" w14:textId="77777777" w:rsidR="00F33F4C" w:rsidRDefault="00F33F4C" w:rsidP="00F33F4C">
      <w:pPr>
        <w:rPr>
          <w:rFonts w:asciiTheme="majorHAnsi" w:hAnsiTheme="majorHAnsi" w:cs="Arial"/>
          <w:b/>
          <w:bCs/>
          <w:color w:val="44546A" w:themeColor="text2"/>
          <w:kern w:val="32"/>
          <w:sz w:val="50"/>
          <w:szCs w:val="32"/>
        </w:rPr>
      </w:pPr>
      <w:r>
        <w:br w:type="page"/>
      </w:r>
    </w:p>
    <w:p w14:paraId="2EECE4FB" w14:textId="77777777" w:rsidR="00F33F4C" w:rsidRDefault="00F33F4C" w:rsidP="00F33F4C">
      <w:pPr>
        <w:pStyle w:val="Kop1"/>
      </w:pPr>
      <w:bookmarkStart w:id="19" w:name="_Ref37270255"/>
      <w:bookmarkStart w:id="20" w:name="_Toc37271330"/>
      <w:r>
        <w:lastRenderedPageBreak/>
        <w:t>Stuurgroep van RvB en Medische staf stelt plan vast</w:t>
      </w:r>
      <w:bookmarkEnd w:id="19"/>
      <w:bookmarkEnd w:id="20"/>
    </w:p>
    <w:p w14:paraId="51193345" w14:textId="77777777" w:rsidR="00F33F4C" w:rsidRDefault="00F33F4C" w:rsidP="00F33F4C">
      <w:r>
        <w:t xml:space="preserve">Het is belangrijk om goede afspraken over de governance van het project te maken. Uiteindelijk nemen Raad van Bestuur en Medische Staf samen het besluit voor toedeling van de beschikbare capaciteit. Die capaciteit is anders verdeeld over de vakgroepen dan in ‘normale’ tijden. </w:t>
      </w:r>
    </w:p>
    <w:p w14:paraId="395CC33F" w14:textId="59C9FE97" w:rsidR="00F33F4C" w:rsidRDefault="00F33F4C" w:rsidP="00F33F4C">
      <w:r>
        <w:t>Een mogelijke projectstructuur bestaat uit een compact projectteam dat nauw samenwerkt en hiervoor minimaal drie keer per dag bij elkaar komt, bijvoorbeeld bij start, lunch en einde van de dag (</w:t>
      </w:r>
      <w:r>
        <w:fldChar w:fldCharType="begin"/>
      </w:r>
      <w:r>
        <w:instrText xml:space="preserve"> REF _Ref37195774 \h </w:instrText>
      </w:r>
      <w:r>
        <w:fldChar w:fldCharType="separate"/>
      </w:r>
      <w:r w:rsidR="004D760B">
        <w:t xml:space="preserve">Figuur </w:t>
      </w:r>
      <w:r w:rsidR="004D760B">
        <w:rPr>
          <w:noProof/>
        </w:rPr>
        <w:t>8</w:t>
      </w:r>
      <w:r>
        <w:fldChar w:fldCharType="end"/>
      </w:r>
      <w:r>
        <w:t xml:space="preserve">). Het analyseteam voert analyses uit en het Zorginhoud-team borgt realiteit op medisch inhoudelijk gebied en uiteindelijke doorvertaling naar concrete plannen. </w:t>
      </w:r>
    </w:p>
    <w:p w14:paraId="3538CE55" w14:textId="77777777" w:rsidR="001757BC" w:rsidRDefault="001757BC" w:rsidP="00F33F4C"/>
    <w:p w14:paraId="36BB1271" w14:textId="50BF0E08" w:rsidR="00F33F4C" w:rsidRDefault="001757BC" w:rsidP="00F33F4C">
      <w:r w:rsidRPr="001757BC">
        <w:drawing>
          <wp:inline distT="0" distB="0" distL="0" distR="0" wp14:anchorId="336C9B4F" wp14:editId="4A4D4530">
            <wp:extent cx="5575300" cy="2174875"/>
            <wp:effectExtent l="0" t="0" r="635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5300" cy="2174875"/>
                    </a:xfrm>
                    <a:prstGeom prst="rect">
                      <a:avLst/>
                    </a:prstGeom>
                    <a:noFill/>
                    <a:ln>
                      <a:noFill/>
                    </a:ln>
                  </pic:spPr>
                </pic:pic>
              </a:graphicData>
            </a:graphic>
          </wp:inline>
        </w:drawing>
      </w:r>
    </w:p>
    <w:p w14:paraId="41BF48A0" w14:textId="790061C8" w:rsidR="00F33F4C" w:rsidRDefault="00F33F4C" w:rsidP="00F33F4C">
      <w:pPr>
        <w:pStyle w:val="Bijschrift"/>
      </w:pPr>
      <w:bookmarkStart w:id="21" w:name="_Ref37195774"/>
      <w:r>
        <w:t xml:space="preserve">Figuur </w:t>
      </w:r>
      <w:r>
        <w:fldChar w:fldCharType="begin"/>
      </w:r>
      <w:r>
        <w:instrText xml:space="preserve"> SEQ Figuur \* ARABIC </w:instrText>
      </w:r>
      <w:r>
        <w:fldChar w:fldCharType="separate"/>
      </w:r>
      <w:r w:rsidR="004D760B">
        <w:rPr>
          <w:noProof/>
        </w:rPr>
        <w:t>8</w:t>
      </w:r>
      <w:r>
        <w:rPr>
          <w:noProof/>
        </w:rPr>
        <w:fldChar w:fldCharType="end"/>
      </w:r>
      <w:bookmarkEnd w:id="21"/>
      <w:r>
        <w:t xml:space="preserve"> Mogelijke projectorganisatie om in vijf dagen tot een concreet plan te komen voor (semi) urgente reguliere zorg. </w:t>
      </w:r>
    </w:p>
    <w:p w14:paraId="6251F837" w14:textId="77777777" w:rsidR="00F33F4C" w:rsidRPr="00021890" w:rsidRDefault="00F33F4C" w:rsidP="00F33F4C"/>
    <w:p w14:paraId="68AECEC8" w14:textId="77777777" w:rsidR="00367BEC" w:rsidRDefault="00367BEC"/>
    <w:sectPr w:rsidR="00367BEC" w:rsidSect="00B8124B">
      <w:footerReference w:type="default" r:id="rId27"/>
      <w:pgSz w:w="11899" w:h="16838" w:code="9"/>
      <w:pgMar w:top="1701" w:right="1418" w:bottom="1191" w:left="1701" w:header="595" w:footer="51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56D8" w14:textId="77777777" w:rsidR="00901AD0" w:rsidRDefault="00901AD0" w:rsidP="00F33F4C">
      <w:pPr>
        <w:spacing w:before="0" w:after="0" w:line="240" w:lineRule="auto"/>
      </w:pPr>
      <w:r>
        <w:separator/>
      </w:r>
    </w:p>
  </w:endnote>
  <w:endnote w:type="continuationSeparator" w:id="0">
    <w:p w14:paraId="081553AE" w14:textId="77777777" w:rsidR="00901AD0" w:rsidRDefault="00901AD0" w:rsidP="00F33F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unito">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90FE" w14:textId="77777777" w:rsidR="00F33F4C" w:rsidRDefault="00F33F4C">
    <w:pPr>
      <w:pStyle w:val="Voettekst"/>
    </w:pPr>
  </w:p>
  <w:p w14:paraId="2B2C32C5" w14:textId="77777777" w:rsidR="00F33F4C" w:rsidRDefault="00F33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pPr w:vertAnchor="text" w:tblpY="69"/>
      <w:tblOverlap w:val="never"/>
      <w:tblW w:w="7371" w:type="dxa"/>
      <w:tblLayout w:type="fixed"/>
      <w:tblLook w:val="0600" w:firstRow="0" w:lastRow="0" w:firstColumn="0" w:lastColumn="0" w:noHBand="1" w:noVBand="1"/>
    </w:tblPr>
    <w:tblGrid>
      <w:gridCol w:w="7371"/>
    </w:tblGrid>
    <w:tr w:rsidR="00F33F4C" w14:paraId="758B7105" w14:textId="77777777" w:rsidTr="00354420">
      <w:tc>
        <w:tcPr>
          <w:tcW w:w="7371" w:type="dxa"/>
        </w:tcPr>
        <w:p w14:paraId="2B5EF937" w14:textId="14EE5FAB" w:rsidR="00F33F4C" w:rsidRDefault="00F33F4C" w:rsidP="00411A40">
          <w:pPr>
            <w:pStyle w:val="Voetteksttitel"/>
          </w:pPr>
        </w:p>
      </w:tc>
    </w:tr>
  </w:tbl>
  <w:p w14:paraId="017BB5F2" w14:textId="77777777" w:rsidR="00F33F4C" w:rsidRDefault="00F33F4C" w:rsidP="00411A40">
    <w:pPr>
      <w:pStyle w:val="Voettekst"/>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pPr w:vertAnchor="text" w:tblpY="69"/>
      <w:tblOverlap w:val="never"/>
      <w:tblW w:w="7371" w:type="dxa"/>
      <w:tblLayout w:type="fixed"/>
      <w:tblLook w:val="0600" w:firstRow="0" w:lastRow="0" w:firstColumn="0" w:lastColumn="0" w:noHBand="1" w:noVBand="1"/>
    </w:tblPr>
    <w:tblGrid>
      <w:gridCol w:w="7371"/>
    </w:tblGrid>
    <w:tr w:rsidR="008D6C30" w14:paraId="6FA85AA5" w14:textId="77777777" w:rsidTr="00354420">
      <w:tc>
        <w:tcPr>
          <w:tcW w:w="7371" w:type="dxa"/>
        </w:tcPr>
        <w:p w14:paraId="4D7A80B4" w14:textId="7B171E8B" w:rsidR="008D6C30" w:rsidRDefault="00901AD0" w:rsidP="00411A40">
          <w:pPr>
            <w:pStyle w:val="Voetteksttitel"/>
          </w:pPr>
          <w:r>
            <w:fldChar w:fldCharType="begin"/>
          </w:r>
          <w:r>
            <w:instrText xml:space="preserve"> Styleref "Voorblad titel"</w:instrText>
          </w:r>
          <w:r>
            <w:fldChar w:fldCharType="separate"/>
          </w:r>
          <w:r w:rsidR="001757BC">
            <w:rPr>
              <w:noProof/>
            </w:rPr>
            <w:t>Noodzakelijke reguliere zorg in het Corona tijdperk</w:t>
          </w:r>
          <w:r>
            <w:fldChar w:fldCharType="end"/>
          </w:r>
          <w:r w:rsidRPr="000A76F5">
            <w:t xml:space="preserve"> </w:t>
          </w:r>
          <w:r>
            <w:t xml:space="preserve">– </w:t>
          </w:r>
          <w:r>
            <w:rPr>
              <w:noProof/>
            </w:rPr>
            <w:fldChar w:fldCharType="begin"/>
          </w:r>
          <w:r>
            <w:rPr>
              <w:noProof/>
            </w:rPr>
            <w:instrText xml:space="preserve"> STYLEREF 1 \n </w:instrText>
          </w:r>
          <w:r>
            <w:rPr>
              <w:noProof/>
            </w:rPr>
            <w:fldChar w:fldCharType="separate"/>
          </w:r>
          <w:r w:rsidR="001757BC">
            <w:rPr>
              <w:noProof/>
            </w:rPr>
            <w:t>4</w:t>
          </w:r>
          <w:r>
            <w:rPr>
              <w:noProof/>
            </w:rPr>
            <w:fldChar w:fldCharType="end"/>
          </w:r>
          <w:r>
            <w:t xml:space="preserve"> </w:t>
          </w:r>
          <w:r>
            <w:rPr>
              <w:noProof/>
            </w:rPr>
            <w:fldChar w:fldCharType="begin"/>
          </w:r>
          <w:r>
            <w:rPr>
              <w:noProof/>
            </w:rPr>
            <w:instrText xml:space="preserve"> styleref 1 </w:instrText>
          </w:r>
          <w:r>
            <w:rPr>
              <w:noProof/>
            </w:rPr>
            <w:fldChar w:fldCharType="separate"/>
          </w:r>
          <w:r w:rsidR="001757BC">
            <w:rPr>
              <w:noProof/>
            </w:rPr>
            <w:t>Stuurgroep van RvB en Medische staf stelt plan vast</w:t>
          </w:r>
          <w:r>
            <w:rPr>
              <w:noProof/>
            </w:rPr>
            <w:fldChar w:fldCharType="end"/>
          </w:r>
        </w:p>
      </w:tc>
    </w:tr>
  </w:tbl>
  <w:p w14:paraId="28AA634E" w14:textId="77777777" w:rsidR="008D6C30" w:rsidRDefault="00901AD0" w:rsidP="00411A40">
    <w:pPr>
      <w:pStyle w:val="Voettekst"/>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F39E" w14:textId="77777777" w:rsidR="00901AD0" w:rsidRDefault="00901AD0" w:rsidP="00F33F4C">
      <w:pPr>
        <w:spacing w:before="0" w:after="0" w:line="240" w:lineRule="auto"/>
      </w:pPr>
      <w:r>
        <w:separator/>
      </w:r>
    </w:p>
  </w:footnote>
  <w:footnote w:type="continuationSeparator" w:id="0">
    <w:p w14:paraId="193159DC" w14:textId="77777777" w:rsidR="00901AD0" w:rsidRDefault="00901AD0" w:rsidP="00F33F4C">
      <w:pPr>
        <w:spacing w:before="0" w:after="0" w:line="240" w:lineRule="auto"/>
      </w:pPr>
      <w:r>
        <w:continuationSeparator/>
      </w:r>
    </w:p>
  </w:footnote>
  <w:footnote w:id="1">
    <w:p w14:paraId="5EF57428" w14:textId="77777777" w:rsidR="00F33F4C" w:rsidRDefault="00F33F4C" w:rsidP="00F33F4C">
      <w:pPr>
        <w:pStyle w:val="Voetnoottekst"/>
      </w:pPr>
      <w:r>
        <w:rPr>
          <w:rStyle w:val="Voetnootmarkering"/>
        </w:rPr>
        <w:footnoteRef/>
      </w:r>
      <w:r>
        <w:t xml:space="preserve"> De NZa heeft aangegeven ook een dergelijke lijst te maken. Zodra die beschikbaar is kan dat een startpunt of vergelijkingsmateriaal zijn. Uiteraard is de lokale situatie voor het specifieke ziekenhuis leidend.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00B8" w14:textId="77777777" w:rsidR="00F33F4C" w:rsidRDefault="00F33F4C"/>
  <w:p w14:paraId="0F0652B0" w14:textId="77777777" w:rsidR="00F33F4C" w:rsidRDefault="00F33F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0D5C" w14:textId="52E73CAA" w:rsidR="00F33F4C" w:rsidRPr="00F33F4C" w:rsidRDefault="00F33F4C" w:rsidP="00F33F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BA4"/>
    <w:multiLevelType w:val="multilevel"/>
    <w:tmpl w:val="44FA7DF0"/>
    <w:styleLink w:val="Opsomming"/>
    <w:lvl w:ilvl="0">
      <w:start w:val="1"/>
      <w:numFmt w:val="bullet"/>
      <w:pStyle w:val="Lijstopsomteken"/>
      <w:lvlText w:val="•"/>
      <w:lvlJc w:val="left"/>
      <w:pPr>
        <w:ind w:left="454" w:hanging="227"/>
      </w:pPr>
      <w:rPr>
        <w:rFonts w:ascii="Nunito" w:hAnsi="Nunito" w:hint="default"/>
        <w:color w:val="ED7D31" w:themeColor="accent2"/>
      </w:rPr>
    </w:lvl>
    <w:lvl w:ilvl="1">
      <w:start w:val="1"/>
      <w:numFmt w:val="bullet"/>
      <w:pStyle w:val="Lijstopsomteken2"/>
      <w:lvlText w:val="–"/>
      <w:lvlJc w:val="left"/>
      <w:pPr>
        <w:ind w:left="907" w:hanging="227"/>
      </w:pPr>
      <w:rPr>
        <w:rFonts w:ascii="Nunito" w:hAnsi="Nunito" w:hint="default"/>
        <w:color w:val="ED7D31" w:themeColor="accent2"/>
      </w:rPr>
    </w:lvl>
    <w:lvl w:ilvl="2">
      <w:start w:val="1"/>
      <w:numFmt w:val="bullet"/>
      <w:pStyle w:val="Lijstopsomteken3"/>
      <w:lvlText w:val="○"/>
      <w:lvlJc w:val="left"/>
      <w:pPr>
        <w:tabs>
          <w:tab w:val="num" w:pos="1134"/>
        </w:tabs>
        <w:ind w:left="1361" w:hanging="227"/>
      </w:pPr>
      <w:rPr>
        <w:rFonts w:ascii="Arial" w:hAnsi="Arial" w:hint="default"/>
        <w:color w:val="ED7D31" w:themeColor="accent2"/>
      </w:rPr>
    </w:lvl>
    <w:lvl w:ilvl="3">
      <w:start w:val="1"/>
      <w:numFmt w:val="bullet"/>
      <w:pStyle w:val="Lijstopsomteken4"/>
      <w:lvlText w:val="–"/>
      <w:lvlJc w:val="left"/>
      <w:pPr>
        <w:ind w:left="1814" w:hanging="226"/>
      </w:pPr>
      <w:rPr>
        <w:rFonts w:ascii="Nunito" w:hAnsi="Nunito" w:hint="default"/>
        <w:color w:val="ED7D31" w:themeColor="accent2"/>
      </w:rPr>
    </w:lvl>
    <w:lvl w:ilvl="4">
      <w:start w:val="1"/>
      <w:numFmt w:val="none"/>
      <w:lvlText w:val=""/>
      <w:lvlJc w:val="left"/>
      <w:pPr>
        <w:ind w:left="1362" w:hanging="227"/>
      </w:pPr>
      <w:rPr>
        <w:rFonts w:hint="default"/>
      </w:rPr>
    </w:lvl>
    <w:lvl w:ilvl="5">
      <w:start w:val="1"/>
      <w:numFmt w:val="none"/>
      <w:lvlText w:val=""/>
      <w:lvlJc w:val="left"/>
      <w:pPr>
        <w:ind w:left="1589" w:hanging="227"/>
      </w:pPr>
      <w:rPr>
        <w:rFonts w:hint="default"/>
      </w:rPr>
    </w:lvl>
    <w:lvl w:ilvl="6">
      <w:start w:val="1"/>
      <w:numFmt w:val="none"/>
      <w:lvlText w:val=""/>
      <w:lvlJc w:val="left"/>
      <w:pPr>
        <w:ind w:left="1816" w:hanging="227"/>
      </w:pPr>
      <w:rPr>
        <w:rFonts w:hint="default"/>
      </w:rPr>
    </w:lvl>
    <w:lvl w:ilvl="7">
      <w:start w:val="1"/>
      <w:numFmt w:val="none"/>
      <w:lvlText w:val=""/>
      <w:lvlJc w:val="left"/>
      <w:pPr>
        <w:ind w:left="2043" w:hanging="227"/>
      </w:pPr>
      <w:rPr>
        <w:rFonts w:hint="default"/>
      </w:rPr>
    </w:lvl>
    <w:lvl w:ilvl="8">
      <w:start w:val="1"/>
      <w:numFmt w:val="none"/>
      <w:lvlText w:val=""/>
      <w:lvlJc w:val="left"/>
      <w:pPr>
        <w:ind w:left="2270" w:hanging="227"/>
      </w:pPr>
      <w:rPr>
        <w:rFonts w:hint="default"/>
      </w:rPr>
    </w:lvl>
  </w:abstractNum>
  <w:abstractNum w:abstractNumId="1" w15:restartNumberingAfterBreak="0">
    <w:nsid w:val="0F240F20"/>
    <w:multiLevelType w:val="multilevel"/>
    <w:tmpl w:val="82BAB8FA"/>
    <w:lvl w:ilvl="0">
      <w:start w:val="1"/>
      <w:numFmt w:val="decimal"/>
      <w:lvlText w:val="%1"/>
      <w:lvlJc w:val="left"/>
      <w:pPr>
        <w:ind w:left="454" w:hanging="227"/>
      </w:pPr>
      <w:rPr>
        <w:rFonts w:hint="default"/>
        <w:b w:val="0"/>
        <w:color w:val="ED7D31" w:themeColor="accent2"/>
        <w:sz w:val="20"/>
      </w:rPr>
    </w:lvl>
    <w:lvl w:ilvl="1">
      <w:start w:val="1"/>
      <w:numFmt w:val="lowerLetter"/>
      <w:lvlText w:val="%2"/>
      <w:lvlJc w:val="left"/>
      <w:pPr>
        <w:tabs>
          <w:tab w:val="num" w:pos="680"/>
        </w:tabs>
        <w:ind w:left="907" w:hanging="227"/>
      </w:pPr>
      <w:rPr>
        <w:rFonts w:hint="default"/>
        <w:b w:val="0"/>
        <w:color w:val="ED7D31" w:themeColor="accent2"/>
        <w:sz w:val="20"/>
      </w:rPr>
    </w:lvl>
    <w:lvl w:ilvl="2">
      <w:start w:val="1"/>
      <w:numFmt w:val="bullet"/>
      <w:lvlText w:val="•"/>
      <w:lvlJc w:val="left"/>
      <w:pPr>
        <w:ind w:left="1361" w:hanging="227"/>
      </w:pPr>
      <w:rPr>
        <w:rFonts w:ascii="Nunito" w:hAnsi="Nunito" w:hint="default"/>
        <w:b w:val="0"/>
        <w:color w:val="ED7D31" w:themeColor="accent2"/>
        <w:sz w:val="20"/>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 w15:restartNumberingAfterBreak="0">
    <w:nsid w:val="497428E1"/>
    <w:multiLevelType w:val="multilevel"/>
    <w:tmpl w:val="0B1A6086"/>
    <w:styleLink w:val="Genummerdelijst"/>
    <w:lvl w:ilvl="0">
      <w:start w:val="1"/>
      <w:numFmt w:val="decimal"/>
      <w:pStyle w:val="Lijstnummering"/>
      <w:lvlText w:val="%1"/>
      <w:lvlJc w:val="left"/>
      <w:pPr>
        <w:ind w:left="454" w:hanging="227"/>
      </w:pPr>
      <w:rPr>
        <w:rFonts w:hint="default"/>
        <w:b w:val="0"/>
        <w:color w:val="ED7D31" w:themeColor="accent2"/>
        <w:sz w:val="20"/>
      </w:rPr>
    </w:lvl>
    <w:lvl w:ilvl="1">
      <w:start w:val="1"/>
      <w:numFmt w:val="lowerLetter"/>
      <w:pStyle w:val="Lijstnummering2"/>
      <w:lvlText w:val="%2"/>
      <w:lvlJc w:val="left"/>
      <w:pPr>
        <w:tabs>
          <w:tab w:val="num" w:pos="680"/>
        </w:tabs>
        <w:ind w:left="907" w:hanging="227"/>
      </w:pPr>
      <w:rPr>
        <w:rFonts w:hint="default"/>
        <w:b w:val="0"/>
        <w:color w:val="ED7D31" w:themeColor="accent2"/>
        <w:sz w:val="20"/>
      </w:rPr>
    </w:lvl>
    <w:lvl w:ilvl="2">
      <w:start w:val="1"/>
      <w:numFmt w:val="bullet"/>
      <w:pStyle w:val="Lijstnummering3"/>
      <w:lvlText w:val="•"/>
      <w:lvlJc w:val="left"/>
      <w:pPr>
        <w:ind w:left="1361" w:hanging="227"/>
      </w:pPr>
      <w:rPr>
        <w:rFonts w:ascii="Nunito" w:hAnsi="Nunito" w:hint="default"/>
        <w:b w:val="0"/>
        <w:color w:val="ED7D31" w:themeColor="accent2"/>
        <w:sz w:val="20"/>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 w15:restartNumberingAfterBreak="0">
    <w:nsid w:val="5A442D9D"/>
    <w:multiLevelType w:val="multilevel"/>
    <w:tmpl w:val="12CA48B6"/>
    <w:lvl w:ilvl="0">
      <w:start w:val="1"/>
      <w:numFmt w:val="decimal"/>
      <w:pStyle w:val="Kop1"/>
      <w:lvlText w:val="%1"/>
      <w:lvlJc w:val="left"/>
      <w:pPr>
        <w:ind w:left="567" w:hanging="567"/>
      </w:pPr>
      <w:rPr>
        <w:rFonts w:hint="default"/>
        <w:color w:val="44546A" w:themeColor="text2"/>
      </w:rPr>
    </w:lvl>
    <w:lvl w:ilvl="1">
      <w:start w:val="1"/>
      <w:numFmt w:val="decimal"/>
      <w:pStyle w:val="Kop2"/>
      <w:lvlText w:val="%1.%2"/>
      <w:lvlJc w:val="left"/>
      <w:pPr>
        <w:ind w:left="567" w:hanging="567"/>
      </w:pPr>
      <w:rPr>
        <w:rFonts w:hint="default"/>
        <w:color w:val="ED7D31" w:themeColor="accent2"/>
      </w:rPr>
    </w:lvl>
    <w:lvl w:ilvl="2">
      <w:start w:val="1"/>
      <w:numFmt w:val="decimal"/>
      <w:pStyle w:val="Kop3"/>
      <w:lvlText w:val="%1.%2.%3"/>
      <w:lvlJc w:val="left"/>
      <w:pPr>
        <w:ind w:left="567" w:hanging="567"/>
      </w:pPr>
      <w:rPr>
        <w:rFonts w:hint="default"/>
        <w:color w:val="44546A" w:themeColor="text2"/>
      </w:rPr>
    </w:lvl>
    <w:lvl w:ilvl="3">
      <w:start w:val="1"/>
      <w:numFmt w:val="decimal"/>
      <w:pStyle w:val="Kop4"/>
      <w:lvlText w:val="%1.%2.%3.%4"/>
      <w:lvlJc w:val="left"/>
      <w:pPr>
        <w:ind w:left="964" w:hanging="964"/>
      </w:pPr>
      <w:rPr>
        <w:rFonts w:hint="default"/>
      </w:rPr>
    </w:lvl>
    <w:lvl w:ilvl="4">
      <w:start w:val="1"/>
      <w:numFmt w:val="decimal"/>
      <w:pStyle w:val="Kop5"/>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6E5E4972"/>
    <w:multiLevelType w:val="multilevel"/>
    <w:tmpl w:val="44FA7DF0"/>
    <w:numStyleLink w:val="Opsomming"/>
  </w:abstractNum>
  <w:abstractNum w:abstractNumId="5" w15:restartNumberingAfterBreak="0">
    <w:nsid w:val="78BC21C0"/>
    <w:multiLevelType w:val="multilevel"/>
    <w:tmpl w:val="FEA827E0"/>
    <w:lvl w:ilvl="0">
      <w:start w:val="1"/>
      <w:numFmt w:val="decimal"/>
      <w:lvlText w:val="%1"/>
      <w:lvlJc w:val="left"/>
      <w:pPr>
        <w:ind w:left="454" w:hanging="227"/>
      </w:pPr>
      <w:rPr>
        <w:rFonts w:hint="default"/>
        <w:b w:val="0"/>
        <w:color w:val="ED7D31" w:themeColor="accent2"/>
        <w:sz w:val="20"/>
      </w:rPr>
    </w:lvl>
    <w:lvl w:ilvl="1">
      <w:start w:val="1"/>
      <w:numFmt w:val="lowerLetter"/>
      <w:lvlText w:val="%2"/>
      <w:lvlJc w:val="left"/>
      <w:pPr>
        <w:tabs>
          <w:tab w:val="num" w:pos="680"/>
        </w:tabs>
        <w:ind w:left="907" w:hanging="227"/>
      </w:pPr>
      <w:rPr>
        <w:rFonts w:hint="default"/>
        <w:b w:val="0"/>
        <w:color w:val="ED7D31" w:themeColor="accent2"/>
        <w:sz w:val="20"/>
      </w:rPr>
    </w:lvl>
    <w:lvl w:ilvl="2">
      <w:start w:val="1"/>
      <w:numFmt w:val="bullet"/>
      <w:lvlText w:val="•"/>
      <w:lvlJc w:val="left"/>
      <w:pPr>
        <w:ind w:left="1361" w:hanging="227"/>
      </w:pPr>
      <w:rPr>
        <w:rFonts w:ascii="Nunito" w:hAnsi="Nunito" w:hint="default"/>
        <w:b w:val="0"/>
        <w:color w:val="ED7D31" w:themeColor="accent2"/>
        <w:sz w:val="20"/>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4C"/>
    <w:rsid w:val="00092726"/>
    <w:rsid w:val="001757BC"/>
    <w:rsid w:val="001C4EDA"/>
    <w:rsid w:val="00367BEC"/>
    <w:rsid w:val="004D760B"/>
    <w:rsid w:val="00566DFD"/>
    <w:rsid w:val="005A3848"/>
    <w:rsid w:val="00901AD0"/>
    <w:rsid w:val="00990591"/>
    <w:rsid w:val="00BD2215"/>
    <w:rsid w:val="00DA7846"/>
    <w:rsid w:val="00E72518"/>
    <w:rsid w:val="00F121AE"/>
    <w:rsid w:val="00F33F4C"/>
    <w:rsid w:val="00F47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33C5"/>
  <w15:chartTrackingRefBased/>
  <w15:docId w15:val="{BF360CC9-EFEC-4CF7-8241-BED0BF8A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F4C"/>
    <w:pPr>
      <w:suppressAutoHyphens/>
      <w:spacing w:before="160" w:line="320" w:lineRule="atLeast"/>
    </w:pPr>
    <w:rPr>
      <w:rFonts w:eastAsia="Times New Roman" w:cs="Times New Roman"/>
      <w:sz w:val="20"/>
      <w:szCs w:val="20"/>
      <w:lang w:eastAsia="nl-NL"/>
    </w:rPr>
  </w:style>
  <w:style w:type="paragraph" w:styleId="Kop1">
    <w:name w:val="heading 1"/>
    <w:basedOn w:val="Standaard"/>
    <w:next w:val="Standaard"/>
    <w:link w:val="Kop1Char"/>
    <w:uiPriority w:val="9"/>
    <w:qFormat/>
    <w:rsid w:val="00F33F4C"/>
    <w:pPr>
      <w:keepNext/>
      <w:numPr>
        <w:numId w:val="10"/>
      </w:numPr>
      <w:spacing w:after="640"/>
      <w:outlineLvl w:val="0"/>
    </w:pPr>
    <w:rPr>
      <w:rFonts w:asciiTheme="majorHAnsi" w:hAnsiTheme="majorHAnsi" w:cs="Arial"/>
      <w:b/>
      <w:bCs/>
      <w:color w:val="44546A" w:themeColor="text2"/>
      <w:kern w:val="32"/>
      <w:sz w:val="50"/>
      <w:szCs w:val="32"/>
    </w:rPr>
  </w:style>
  <w:style w:type="paragraph" w:styleId="Kop2">
    <w:name w:val="heading 2"/>
    <w:basedOn w:val="Standaard"/>
    <w:next w:val="Standaard"/>
    <w:link w:val="Kop2Char"/>
    <w:uiPriority w:val="9"/>
    <w:qFormat/>
    <w:rsid w:val="00F33F4C"/>
    <w:pPr>
      <w:keepNext/>
      <w:numPr>
        <w:ilvl w:val="1"/>
        <w:numId w:val="10"/>
      </w:numPr>
      <w:spacing w:before="240"/>
      <w:outlineLvl w:val="1"/>
    </w:pPr>
    <w:rPr>
      <w:color w:val="ED7D31" w:themeColor="accent2"/>
      <w:sz w:val="30"/>
      <w:szCs w:val="28"/>
    </w:rPr>
  </w:style>
  <w:style w:type="paragraph" w:styleId="Kop3">
    <w:name w:val="heading 3"/>
    <w:basedOn w:val="Standaard"/>
    <w:next w:val="Standaard"/>
    <w:link w:val="Kop3Char"/>
    <w:uiPriority w:val="9"/>
    <w:qFormat/>
    <w:rsid w:val="00F33F4C"/>
    <w:pPr>
      <w:keepNext/>
      <w:numPr>
        <w:ilvl w:val="2"/>
        <w:numId w:val="10"/>
      </w:numPr>
      <w:spacing w:before="240"/>
      <w:outlineLvl w:val="2"/>
    </w:pPr>
    <w:rPr>
      <w:b/>
      <w:color w:val="44546A" w:themeColor="text2"/>
    </w:rPr>
  </w:style>
  <w:style w:type="paragraph" w:styleId="Kop4">
    <w:name w:val="heading 4"/>
    <w:basedOn w:val="Standaard"/>
    <w:next w:val="Standaard"/>
    <w:link w:val="Kop4Char"/>
    <w:uiPriority w:val="99"/>
    <w:semiHidden/>
    <w:qFormat/>
    <w:rsid w:val="00F33F4C"/>
    <w:pPr>
      <w:keepNext/>
      <w:keepLines/>
      <w:numPr>
        <w:ilvl w:val="3"/>
        <w:numId w:val="10"/>
      </w:numPr>
      <w:spacing w:line="300" w:lineRule="atLeast"/>
      <w:outlineLvl w:val="3"/>
    </w:pPr>
    <w:rPr>
      <w:rFonts w:eastAsiaTheme="majorEastAsia" w:cstheme="majorBidi"/>
      <w:b/>
      <w:bCs/>
      <w:iCs/>
    </w:rPr>
  </w:style>
  <w:style w:type="paragraph" w:styleId="Kop5">
    <w:name w:val="heading 5"/>
    <w:basedOn w:val="Standaard"/>
    <w:next w:val="Standaard"/>
    <w:link w:val="Kop5Char"/>
    <w:uiPriority w:val="99"/>
    <w:semiHidden/>
    <w:qFormat/>
    <w:rsid w:val="00F33F4C"/>
    <w:pPr>
      <w:keepNext/>
      <w:keepLines/>
      <w:numPr>
        <w:ilvl w:val="4"/>
        <w:numId w:val="10"/>
      </w:numPr>
      <w:spacing w:line="300" w:lineRule="atLeast"/>
      <w:outlineLvl w:val="4"/>
    </w:pPr>
    <w:rPr>
      <w:rFonts w:eastAsiaTheme="majorEastAsia" w:cstheme="majorBidi"/>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3F4C"/>
    <w:rPr>
      <w:rFonts w:asciiTheme="majorHAnsi" w:eastAsia="Times New Roman" w:hAnsiTheme="majorHAnsi" w:cs="Arial"/>
      <w:b/>
      <w:bCs/>
      <w:color w:val="44546A" w:themeColor="text2"/>
      <w:kern w:val="32"/>
      <w:sz w:val="50"/>
      <w:szCs w:val="32"/>
      <w:lang w:eastAsia="nl-NL"/>
    </w:rPr>
  </w:style>
  <w:style w:type="character" w:customStyle="1" w:styleId="Kop2Char">
    <w:name w:val="Kop 2 Char"/>
    <w:basedOn w:val="Standaardalinea-lettertype"/>
    <w:link w:val="Kop2"/>
    <w:uiPriority w:val="9"/>
    <w:rsid w:val="00F33F4C"/>
    <w:rPr>
      <w:rFonts w:eastAsia="Times New Roman" w:cs="Times New Roman"/>
      <w:color w:val="ED7D31" w:themeColor="accent2"/>
      <w:sz w:val="30"/>
      <w:szCs w:val="28"/>
      <w:lang w:eastAsia="nl-NL"/>
    </w:rPr>
  </w:style>
  <w:style w:type="character" w:customStyle="1" w:styleId="Kop3Char">
    <w:name w:val="Kop 3 Char"/>
    <w:basedOn w:val="Standaardalinea-lettertype"/>
    <w:link w:val="Kop3"/>
    <w:uiPriority w:val="9"/>
    <w:rsid w:val="00F33F4C"/>
    <w:rPr>
      <w:rFonts w:eastAsia="Times New Roman" w:cs="Times New Roman"/>
      <w:b/>
      <w:color w:val="44546A" w:themeColor="text2"/>
      <w:sz w:val="20"/>
      <w:szCs w:val="20"/>
      <w:lang w:eastAsia="nl-NL"/>
    </w:rPr>
  </w:style>
  <w:style w:type="character" w:customStyle="1" w:styleId="Kop4Char">
    <w:name w:val="Kop 4 Char"/>
    <w:basedOn w:val="Standaardalinea-lettertype"/>
    <w:link w:val="Kop4"/>
    <w:uiPriority w:val="99"/>
    <w:semiHidden/>
    <w:rsid w:val="00F33F4C"/>
    <w:rPr>
      <w:rFonts w:eastAsiaTheme="majorEastAsia" w:cstheme="majorBidi"/>
      <w:b/>
      <w:bCs/>
      <w:iCs/>
      <w:sz w:val="20"/>
      <w:szCs w:val="20"/>
      <w:lang w:eastAsia="nl-NL"/>
    </w:rPr>
  </w:style>
  <w:style w:type="character" w:customStyle="1" w:styleId="Kop5Char">
    <w:name w:val="Kop 5 Char"/>
    <w:basedOn w:val="Standaardalinea-lettertype"/>
    <w:link w:val="Kop5"/>
    <w:uiPriority w:val="99"/>
    <w:semiHidden/>
    <w:rsid w:val="00F33F4C"/>
    <w:rPr>
      <w:rFonts w:eastAsiaTheme="majorEastAsia" w:cstheme="majorBidi"/>
      <w:i/>
      <w:sz w:val="20"/>
      <w:szCs w:val="20"/>
      <w:lang w:eastAsia="nl-NL"/>
    </w:rPr>
  </w:style>
  <w:style w:type="paragraph" w:customStyle="1" w:styleId="Voorbladstatus">
    <w:name w:val="Voorblad status"/>
    <w:basedOn w:val="Standaard"/>
    <w:uiPriority w:val="29"/>
    <w:rsid w:val="00F33F4C"/>
    <w:pPr>
      <w:spacing w:before="0" w:after="0"/>
    </w:pPr>
    <w:rPr>
      <w:color w:val="70AD47" w:themeColor="accent6"/>
      <w:sz w:val="50"/>
    </w:rPr>
  </w:style>
  <w:style w:type="paragraph" w:styleId="Voettekst">
    <w:name w:val="footer"/>
    <w:basedOn w:val="Standaard"/>
    <w:link w:val="VoettekstChar"/>
    <w:uiPriority w:val="99"/>
    <w:rsid w:val="00F33F4C"/>
    <w:pPr>
      <w:spacing w:before="0" w:after="0"/>
      <w:ind w:right="-567"/>
      <w:jc w:val="right"/>
    </w:pPr>
    <w:rPr>
      <w:sz w:val="14"/>
    </w:rPr>
  </w:style>
  <w:style w:type="character" w:customStyle="1" w:styleId="VoettekstChar">
    <w:name w:val="Voettekst Char"/>
    <w:basedOn w:val="Standaardalinea-lettertype"/>
    <w:link w:val="Voettekst"/>
    <w:uiPriority w:val="99"/>
    <w:rsid w:val="00F33F4C"/>
    <w:rPr>
      <w:rFonts w:eastAsia="Times New Roman" w:cs="Times New Roman"/>
      <w:sz w:val="14"/>
      <w:szCs w:val="20"/>
      <w:lang w:eastAsia="nl-NL"/>
    </w:rPr>
  </w:style>
  <w:style w:type="table" w:customStyle="1" w:styleId="Tablestyle">
    <w:name w:val="Table style"/>
    <w:basedOn w:val="Standaardtabel"/>
    <w:rsid w:val="00F33F4C"/>
    <w:pPr>
      <w:spacing w:before="160" w:line="260" w:lineRule="atLeast"/>
    </w:pPr>
    <w:rPr>
      <w:rFonts w:eastAsia="Times New Roman" w:cs="Times New Roman"/>
      <w:sz w:val="20"/>
      <w:szCs w:val="20"/>
      <w:lang w:eastAsia="nl-NL"/>
    </w:rPr>
    <w:tblPr>
      <w:tblCellMar>
        <w:left w:w="0" w:type="dxa"/>
        <w:right w:w="0" w:type="dxa"/>
      </w:tblCellMar>
    </w:tblPr>
  </w:style>
  <w:style w:type="paragraph" w:styleId="Koptekst">
    <w:name w:val="header"/>
    <w:basedOn w:val="Standaard"/>
    <w:link w:val="KoptekstChar"/>
    <w:uiPriority w:val="99"/>
    <w:rsid w:val="00F33F4C"/>
    <w:pPr>
      <w:spacing w:before="0" w:after="0" w:line="240" w:lineRule="auto"/>
      <w:ind w:right="284"/>
      <w:jc w:val="right"/>
    </w:pPr>
  </w:style>
  <w:style w:type="character" w:customStyle="1" w:styleId="KoptekstChar">
    <w:name w:val="Koptekst Char"/>
    <w:basedOn w:val="Standaardalinea-lettertype"/>
    <w:link w:val="Koptekst"/>
    <w:uiPriority w:val="99"/>
    <w:rsid w:val="00F33F4C"/>
    <w:rPr>
      <w:rFonts w:eastAsia="Times New Roman" w:cs="Times New Roman"/>
      <w:sz w:val="20"/>
      <w:szCs w:val="20"/>
      <w:lang w:eastAsia="nl-NL"/>
    </w:rPr>
  </w:style>
  <w:style w:type="paragraph" w:customStyle="1" w:styleId="Voorbladauteurs">
    <w:name w:val="Voorblad auteurs"/>
    <w:basedOn w:val="Standaard"/>
    <w:uiPriority w:val="32"/>
    <w:rsid w:val="00F33F4C"/>
    <w:pPr>
      <w:spacing w:before="0" w:after="0"/>
    </w:pPr>
    <w:rPr>
      <w:color w:val="FFC000" w:themeColor="accent4"/>
    </w:rPr>
  </w:style>
  <w:style w:type="paragraph" w:customStyle="1" w:styleId="Voorbladicon">
    <w:name w:val="Voorblad icon"/>
    <w:basedOn w:val="Standaard"/>
    <w:uiPriority w:val="33"/>
    <w:qFormat/>
    <w:rsid w:val="00F33F4C"/>
    <w:pPr>
      <w:spacing w:before="0" w:after="0" w:line="240" w:lineRule="auto"/>
      <w:ind w:right="680"/>
      <w:jc w:val="right"/>
    </w:pPr>
  </w:style>
  <w:style w:type="paragraph" w:styleId="Kopvaninhoudsopgave">
    <w:name w:val="TOC Heading"/>
    <w:basedOn w:val="Kop1"/>
    <w:next w:val="Standaard"/>
    <w:uiPriority w:val="38"/>
    <w:unhideWhenUsed/>
    <w:rsid w:val="00F33F4C"/>
    <w:pPr>
      <w:numPr>
        <w:numId w:val="0"/>
      </w:numPr>
      <w:outlineLvl w:val="9"/>
    </w:pPr>
  </w:style>
  <w:style w:type="paragraph" w:styleId="Inhopg1">
    <w:name w:val="toc 1"/>
    <w:basedOn w:val="Standaard"/>
    <w:next w:val="Standaard"/>
    <w:uiPriority w:val="39"/>
    <w:unhideWhenUsed/>
    <w:rsid w:val="00F33F4C"/>
    <w:pPr>
      <w:tabs>
        <w:tab w:val="right" w:pos="8760"/>
      </w:tabs>
      <w:spacing w:before="320" w:after="0"/>
      <w:ind w:left="567" w:right="454" w:hanging="567"/>
    </w:pPr>
    <w:rPr>
      <w:b/>
    </w:rPr>
  </w:style>
  <w:style w:type="character" w:styleId="Hyperlink">
    <w:name w:val="Hyperlink"/>
    <w:basedOn w:val="Standaardalinea-lettertype"/>
    <w:uiPriority w:val="99"/>
    <w:rsid w:val="00F33F4C"/>
    <w:rPr>
      <w:color w:val="0563C1" w:themeColor="hyperlink"/>
      <w:u w:val="single"/>
    </w:rPr>
  </w:style>
  <w:style w:type="paragraph" w:styleId="Inhopg2">
    <w:name w:val="toc 2"/>
    <w:basedOn w:val="Inhopg1"/>
    <w:uiPriority w:val="39"/>
    <w:unhideWhenUsed/>
    <w:rsid w:val="00F33F4C"/>
    <w:pPr>
      <w:spacing w:before="0"/>
      <w:ind w:left="1134"/>
    </w:pPr>
    <w:rPr>
      <w:b w:val="0"/>
    </w:rPr>
  </w:style>
  <w:style w:type="character" w:styleId="Voetnootmarkering">
    <w:name w:val="footnote reference"/>
    <w:basedOn w:val="Standaardalinea-lettertype"/>
    <w:uiPriority w:val="99"/>
    <w:semiHidden/>
    <w:unhideWhenUsed/>
    <w:rsid w:val="00F33F4C"/>
    <w:rPr>
      <w:vertAlign w:val="superscript"/>
    </w:rPr>
  </w:style>
  <w:style w:type="numbering" w:customStyle="1" w:styleId="Genummerdelijst">
    <w:name w:val="Genummerde lijst"/>
    <w:uiPriority w:val="99"/>
    <w:rsid w:val="00F33F4C"/>
    <w:pPr>
      <w:numPr>
        <w:numId w:val="3"/>
      </w:numPr>
    </w:pPr>
  </w:style>
  <w:style w:type="paragraph" w:styleId="Lijstopsomteken">
    <w:name w:val="List Bullet"/>
    <w:basedOn w:val="Standaard"/>
    <w:uiPriority w:val="19"/>
    <w:qFormat/>
    <w:rsid w:val="00F33F4C"/>
    <w:pPr>
      <w:numPr>
        <w:numId w:val="11"/>
      </w:numPr>
      <w:spacing w:before="0" w:after="0"/>
      <w:contextualSpacing/>
    </w:pPr>
  </w:style>
  <w:style w:type="paragraph" w:styleId="Lijstopsomteken2">
    <w:name w:val="List Bullet 2"/>
    <w:basedOn w:val="Standaard"/>
    <w:uiPriority w:val="19"/>
    <w:rsid w:val="00F33F4C"/>
    <w:pPr>
      <w:numPr>
        <w:ilvl w:val="1"/>
        <w:numId w:val="11"/>
      </w:numPr>
      <w:spacing w:before="0" w:after="0"/>
    </w:pPr>
  </w:style>
  <w:style w:type="paragraph" w:styleId="Lijstopsomteken3">
    <w:name w:val="List Bullet 3"/>
    <w:basedOn w:val="Standaard"/>
    <w:uiPriority w:val="19"/>
    <w:rsid w:val="00F33F4C"/>
    <w:pPr>
      <w:numPr>
        <w:ilvl w:val="2"/>
        <w:numId w:val="11"/>
      </w:numPr>
      <w:spacing w:before="0" w:after="0"/>
    </w:pPr>
  </w:style>
  <w:style w:type="paragraph" w:styleId="Lijstnummering">
    <w:name w:val="List Number"/>
    <w:basedOn w:val="Standaard"/>
    <w:uiPriority w:val="19"/>
    <w:qFormat/>
    <w:rsid w:val="00F33F4C"/>
    <w:pPr>
      <w:numPr>
        <w:numId w:val="3"/>
      </w:numPr>
      <w:spacing w:before="0" w:after="0"/>
      <w:contextualSpacing/>
    </w:pPr>
  </w:style>
  <w:style w:type="paragraph" w:styleId="Lijstnummering2">
    <w:name w:val="List Number 2"/>
    <w:basedOn w:val="Standaard"/>
    <w:uiPriority w:val="19"/>
    <w:rsid w:val="00F33F4C"/>
    <w:pPr>
      <w:numPr>
        <w:ilvl w:val="1"/>
        <w:numId w:val="3"/>
      </w:numPr>
      <w:spacing w:before="0" w:after="0"/>
    </w:pPr>
  </w:style>
  <w:style w:type="paragraph" w:styleId="Lijstnummering3">
    <w:name w:val="List Number 3"/>
    <w:basedOn w:val="Standaard"/>
    <w:uiPriority w:val="19"/>
    <w:rsid w:val="00F33F4C"/>
    <w:pPr>
      <w:numPr>
        <w:ilvl w:val="2"/>
        <w:numId w:val="3"/>
      </w:numPr>
      <w:spacing w:before="0" w:after="0"/>
    </w:pPr>
  </w:style>
  <w:style w:type="numbering" w:customStyle="1" w:styleId="Opsomming">
    <w:name w:val="Opsomming"/>
    <w:uiPriority w:val="99"/>
    <w:rsid w:val="00F33F4C"/>
    <w:pPr>
      <w:numPr>
        <w:numId w:val="11"/>
      </w:numPr>
    </w:pPr>
  </w:style>
  <w:style w:type="paragraph" w:customStyle="1" w:styleId="Tussenkopje">
    <w:name w:val="Tussenkopje"/>
    <w:basedOn w:val="Standaard"/>
    <w:next w:val="Standaard"/>
    <w:uiPriority w:val="14"/>
    <w:qFormat/>
    <w:rsid w:val="00F33F4C"/>
    <w:pPr>
      <w:keepNext/>
    </w:pPr>
    <w:rPr>
      <w:b/>
    </w:rPr>
  </w:style>
  <w:style w:type="paragraph" w:customStyle="1" w:styleId="Voorbladtitel">
    <w:name w:val="Voorblad titel"/>
    <w:basedOn w:val="Standaard"/>
    <w:uiPriority w:val="30"/>
    <w:rsid w:val="00F33F4C"/>
    <w:pPr>
      <w:spacing w:before="0" w:after="0" w:line="216" w:lineRule="auto"/>
    </w:pPr>
    <w:rPr>
      <w:rFonts w:asciiTheme="majorHAnsi" w:hAnsiTheme="majorHAnsi"/>
      <w:color w:val="5B9BD5" w:themeColor="accent5"/>
      <w:sz w:val="100"/>
    </w:rPr>
  </w:style>
  <w:style w:type="paragraph" w:customStyle="1" w:styleId="Voorbladondertitel">
    <w:name w:val="Voorblad ondertitel"/>
    <w:basedOn w:val="Standaard"/>
    <w:uiPriority w:val="31"/>
    <w:rsid w:val="00F33F4C"/>
    <w:pPr>
      <w:spacing w:before="0" w:after="0" w:line="700" w:lineRule="atLeast"/>
    </w:pPr>
    <w:rPr>
      <w:rFonts w:asciiTheme="majorHAnsi" w:hAnsiTheme="majorHAnsi"/>
      <w:color w:val="ED7D31" w:themeColor="accent2"/>
      <w:sz w:val="60"/>
    </w:rPr>
  </w:style>
  <w:style w:type="paragraph" w:styleId="Voetnoottekst">
    <w:name w:val="footnote text"/>
    <w:basedOn w:val="Standaard"/>
    <w:link w:val="VoetnoottekstChar"/>
    <w:uiPriority w:val="99"/>
    <w:semiHidden/>
    <w:unhideWhenUsed/>
    <w:rsid w:val="00F33F4C"/>
    <w:pPr>
      <w:suppressAutoHyphens w:val="0"/>
      <w:spacing w:before="0" w:after="0" w:line="240" w:lineRule="auto"/>
    </w:pPr>
    <w:rPr>
      <w:color w:val="44546A" w:themeColor="text2"/>
      <w:sz w:val="16"/>
    </w:rPr>
  </w:style>
  <w:style w:type="character" w:customStyle="1" w:styleId="VoetnoottekstChar">
    <w:name w:val="Voetnoottekst Char"/>
    <w:basedOn w:val="Standaardalinea-lettertype"/>
    <w:link w:val="Voetnoottekst"/>
    <w:uiPriority w:val="99"/>
    <w:semiHidden/>
    <w:rsid w:val="00F33F4C"/>
    <w:rPr>
      <w:rFonts w:eastAsia="Times New Roman" w:cs="Times New Roman"/>
      <w:color w:val="44546A" w:themeColor="text2"/>
      <w:sz w:val="16"/>
      <w:szCs w:val="20"/>
      <w:lang w:eastAsia="nl-NL"/>
    </w:rPr>
  </w:style>
  <w:style w:type="paragraph" w:styleId="Lijstopsomteken4">
    <w:name w:val="List Bullet 4"/>
    <w:basedOn w:val="Standaard"/>
    <w:uiPriority w:val="19"/>
    <w:rsid w:val="00F33F4C"/>
    <w:pPr>
      <w:numPr>
        <w:ilvl w:val="3"/>
        <w:numId w:val="11"/>
      </w:numPr>
      <w:spacing w:before="0" w:after="0"/>
    </w:pPr>
  </w:style>
  <w:style w:type="paragraph" w:styleId="Bijschrift">
    <w:name w:val="caption"/>
    <w:basedOn w:val="Standaard"/>
    <w:next w:val="Standaard"/>
    <w:uiPriority w:val="99"/>
    <w:unhideWhenUsed/>
    <w:qFormat/>
    <w:rsid w:val="00F33F4C"/>
    <w:pPr>
      <w:spacing w:after="200" w:line="240" w:lineRule="auto"/>
    </w:pPr>
    <w:rPr>
      <w:iCs/>
      <w:color w:val="44546A" w:themeColor="text2"/>
      <w:sz w:val="16"/>
      <w:szCs w:val="18"/>
    </w:rPr>
  </w:style>
  <w:style w:type="paragraph" w:customStyle="1" w:styleId="Voetteksttitel">
    <w:name w:val="Voettekst titel"/>
    <w:basedOn w:val="Voettekst"/>
    <w:uiPriority w:val="99"/>
    <w:semiHidden/>
    <w:qFormat/>
    <w:rsid w:val="00F33F4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irm.nl" TargetMode="Externa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http://www.sirm.nl"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ir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52A61012E7444A761E15EA79AB06C" ma:contentTypeVersion="19" ma:contentTypeDescription="Create a new document." ma:contentTypeScope="" ma:versionID="b36065ea8e3af8a5d18293aa672824a6">
  <xsd:schema xmlns:xsd="http://www.w3.org/2001/XMLSchema" xmlns:xs="http://www.w3.org/2001/XMLSchema" xmlns:p="http://schemas.microsoft.com/office/2006/metadata/properties" xmlns:ns1="http://schemas.microsoft.com/sharepoint/v3" xmlns:ns2="ddc1db71-f0bb-477a-8e48-59d544cbe083" xmlns:ns3="6ef3e8a6-07a8-4054-9d2e-918792f95564" xmlns:ns4="4cda332c-280f-45b4-8197-62a11654e84d" targetNamespace="http://schemas.microsoft.com/office/2006/metadata/properties" ma:root="true" ma:fieldsID="f78a08c0b384f77affdd71c587e3fad9" ns1:_="" ns2:_="" ns3:_="" ns4:_="">
    <xsd:import namespace="http://schemas.microsoft.com/sharepoint/v3"/>
    <xsd:import namespace="ddc1db71-f0bb-477a-8e48-59d544cbe083"/>
    <xsd:import namespace="6ef3e8a6-07a8-4054-9d2e-918792f95564"/>
    <xsd:import namespace="4cda332c-280f-45b4-8197-62a11654e84d"/>
    <xsd:element name="properties">
      <xsd:complexType>
        <xsd:sequence>
          <xsd:element name="documentManagement">
            <xsd:complexType>
              <xsd:all>
                <xsd:element ref="ns2:i2901ae79e0849f0be4b922ffdd517e8" minOccurs="0"/>
                <xsd:element ref="ns2:TaxCatchAll" minOccurs="0"/>
                <xsd:element ref="ns2:TaxCatchAllLabel" minOccurs="0"/>
                <xsd:element ref="ns2:g5c6a5381b7e420bae2b9c6fa5f7f7d8" minOccurs="0"/>
                <xsd:element ref="ns2:o2dc6c8520d7471c9ec1cc4ee4db27d5" minOccurs="0"/>
                <xsd:element ref="ns2:l53738a00fde4360a645e8b068180e8e" minOccurs="0"/>
                <xsd:element ref="ns2:ob47d0fe42ee46259d4c1592f4c1d8dc" minOccurs="0"/>
                <xsd:element ref="ns1:DocumentSetDescription"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1db71-f0bb-477a-8e48-59d544cbe083" elementFormDefault="qualified">
    <xsd:import namespace="http://schemas.microsoft.com/office/2006/documentManagement/types"/>
    <xsd:import namespace="http://schemas.microsoft.com/office/infopath/2007/PartnerControls"/>
    <xsd:element name="i2901ae79e0849f0be4b922ffdd517e8" ma:index="9" nillable="true" ma:taxonomy="true" ma:internalName="i2901ae79e0849f0be4b922ffdd517e8" ma:taxonomyFieldName="Klanttype" ma:displayName="Klanttype" ma:default="" ma:fieldId="{22901ae7-9e08-49f0-be4b-922ffdd517e8}" ma:sspId="a1c05986-9cd7-42d5-a9cb-5df8d4577f87" ma:termSetId="f42ec321-b90c-42a4-87cd-a8d38c12c6b5"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2e99a110-3898-41e9-98b4-36b8ad32e5e8}" ma:internalName="TaxCatchAll" ma:showField="CatchAllData" ma:web="ddc1db71-f0bb-477a-8e48-59d544cbe08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e99a110-3898-41e9-98b4-36b8ad32e5e8}" ma:internalName="TaxCatchAllLabel" ma:readOnly="true" ma:showField="CatchAllDataLabel" ma:web="ddc1db71-f0bb-477a-8e48-59d544cbe083">
      <xsd:complexType>
        <xsd:complexContent>
          <xsd:extension base="dms:MultiChoiceLookup">
            <xsd:sequence>
              <xsd:element name="Value" type="dms:Lookup" maxOccurs="unbounded" minOccurs="0" nillable="true"/>
            </xsd:sequence>
          </xsd:extension>
        </xsd:complexContent>
      </xsd:complexType>
    </xsd:element>
    <xsd:element name="g5c6a5381b7e420bae2b9c6fa5f7f7d8" ma:index="13" ma:taxonomy="true" ma:internalName="g5c6a5381b7e420bae2b9c6fa5f7f7d8" ma:taxonomyFieldName="Projectleider" ma:displayName="Projectleider" ma:default="113;#Niet ingevuld|5440b8b5-3e75-473c-9c4e-b5578087b90e" ma:fieldId="{05c6a538-1b7e-420b-ae2b-9c6fa5f7f7d8}" ma:sspId="a1c05986-9cd7-42d5-a9cb-5df8d4577f87" ma:termSetId="96b79af3-14af-4c6e-94ec-50165b5b9b72" ma:anchorId="00000000-0000-0000-0000-000000000000" ma:open="true" ma:isKeyword="false">
      <xsd:complexType>
        <xsd:sequence>
          <xsd:element ref="pc:Terms" minOccurs="0" maxOccurs="1"/>
        </xsd:sequence>
      </xsd:complexType>
    </xsd:element>
    <xsd:element name="o2dc6c8520d7471c9ec1cc4ee4db27d5" ma:index="15" ma:taxonomy="true" ma:internalName="o2dc6c8520d7471c9ec1cc4ee4db27d5" ma:taxonomyFieldName="Status_x0020_offerte" ma:displayName="Status offerte" ma:readOnly="false" ma:default="2;#1. In progress|7926656d-f933-49f9-807c-7473e256bd9b" ma:fieldId="{82dc6c85-20d7-471c-9ec1-cc4ee4db27d5}" ma:sspId="a1c05986-9cd7-42d5-a9cb-5df8d4577f87" ma:termSetId="7da9bb5f-8dc2-4a3d-be8d-6ce22e52b3e5" ma:anchorId="00000000-0000-0000-0000-000000000000" ma:open="false" ma:isKeyword="false">
      <xsd:complexType>
        <xsd:sequence>
          <xsd:element ref="pc:Terms" minOccurs="0" maxOccurs="1"/>
        </xsd:sequence>
      </xsd:complexType>
    </xsd:element>
    <xsd:element name="l53738a00fde4360a645e8b068180e8e" ma:index="17" ma:taxonomy="true" ma:internalName="l53738a00fde4360a645e8b068180e8e" ma:taxonomyFieldName="Klant" ma:displayName="Klant" ma:default="114;#Niet ingevuld|04dbee09-93b9-46d7-b20a-c5090f8d3a41" ma:fieldId="{553738a0-0fde-4360-a645-e8b068180e8e}" ma:sspId="a1c05986-9cd7-42d5-a9cb-5df8d4577f87" ma:termSetId="d2e332aa-aa91-4bf5-a083-67f0776c09a8" ma:anchorId="00000000-0000-0000-0000-000000000000" ma:open="true" ma:isKeyword="false">
      <xsd:complexType>
        <xsd:sequence>
          <xsd:element ref="pc:Terms" minOccurs="0" maxOccurs="1"/>
        </xsd:sequence>
      </xsd:complexType>
    </xsd:element>
    <xsd:element name="ob47d0fe42ee46259d4c1592f4c1d8dc" ma:index="19" ma:taxonomy="true" ma:internalName="ob47d0fe42ee46259d4c1592f4c1d8dc" ma:taxonomyFieldName="Type_x0020_offertedocument" ma:displayName="Type offertedocument" ma:readOnly="false" ma:default="3;#Werkdocumenten|73684ce5-e16b-46e1-a7c8-9c2e76ac8f85" ma:fieldId="{8b47d0fe-42ee-4625-9d4c-1592f4c1d8dc}" ma:sspId="a1c05986-9cd7-42d5-a9cb-5df8d4577f87" ma:termSetId="973861a4-8908-4d1e-8fc2-0abcd3bc10c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3e8a6-07a8-4054-9d2e-918792f95564"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a332c-280f-45b4-8197-62a11654e84d"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Tags" ma:index="26" nillable="true" ma:displayName="MediaServiceAutoTags" ma:description=""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53738a00fde4360a645e8b068180e8e xmlns="ddc1db71-f0bb-477a-8e48-59d544cbe083">
      <Terms xmlns="http://schemas.microsoft.com/office/infopath/2007/PartnerControls">
        <TermInfo xmlns="http://schemas.microsoft.com/office/infopath/2007/PartnerControls">
          <TermName xmlns="http://schemas.microsoft.com/office/infopath/2007/PartnerControls">JBZ</TermName>
          <TermId xmlns="http://schemas.microsoft.com/office/infopath/2007/PartnerControls">8a57f6cc-c005-4f24-ae7d-3c9e0bc1e048</TermId>
        </TermInfo>
      </Terms>
    </l53738a00fde4360a645e8b068180e8e>
    <o2dc6c8520d7471c9ec1cc4ee4db27d5 xmlns="ddc1db71-f0bb-477a-8e48-59d544cbe083">
      <Terms xmlns="http://schemas.microsoft.com/office/infopath/2007/PartnerControls">
        <TermInfo xmlns="http://schemas.microsoft.com/office/infopath/2007/PartnerControls">
          <TermName xmlns="http://schemas.microsoft.com/office/infopath/2007/PartnerControls">1. In progress</TermName>
          <TermId xmlns="http://schemas.microsoft.com/office/infopath/2007/PartnerControls">7926656d-f933-49f9-807c-7473e256bd9b</TermId>
        </TermInfo>
      </Terms>
    </o2dc6c8520d7471c9ec1cc4ee4db27d5>
    <DocumentSetDescription xmlns="http://schemas.microsoft.com/sharepoint/v3" xsi:nil="true"/>
    <g5c6a5381b7e420bae2b9c6fa5f7f7d8 xmlns="ddc1db71-f0bb-477a-8e48-59d544cbe083">
      <Terms xmlns="http://schemas.microsoft.com/office/infopath/2007/PartnerControls">
        <TermInfo xmlns="http://schemas.microsoft.com/office/infopath/2007/PartnerControls">
          <TermName xmlns="http://schemas.microsoft.com/office/infopath/2007/PartnerControls">Reinout Miedema</TermName>
          <TermId xmlns="http://schemas.microsoft.com/office/infopath/2007/PartnerControls">417d6dd0-6169-43cb-9fc5-ec756eecc18e</TermId>
        </TermInfo>
      </Terms>
    </g5c6a5381b7e420bae2b9c6fa5f7f7d8>
    <ob47d0fe42ee46259d4c1592f4c1d8dc xmlns="ddc1db71-f0bb-477a-8e48-59d544cbe083">
      <Terms xmlns="http://schemas.microsoft.com/office/infopath/2007/PartnerControls">
        <TermInfo xmlns="http://schemas.microsoft.com/office/infopath/2007/PartnerControls">
          <TermName xmlns="http://schemas.microsoft.com/office/infopath/2007/PartnerControls">Werkdocumenten</TermName>
          <TermId xmlns="http://schemas.microsoft.com/office/infopath/2007/PartnerControls">73684ce5-e16b-46e1-a7c8-9c2e76ac8f85</TermId>
        </TermInfo>
      </Terms>
    </ob47d0fe42ee46259d4c1592f4c1d8dc>
    <TaxCatchAll xmlns="ddc1db71-f0bb-477a-8e48-59d544cbe083">
      <Value>2</Value>
      <Value>3</Value>
      <Value>178</Value>
      <Value>16</Value>
      <Value>84</Value>
    </TaxCatchAll>
    <i2901ae79e0849f0be4b922ffdd517e8 xmlns="ddc1db71-f0bb-477a-8e48-59d544cbe083">
      <Terms xmlns="http://schemas.microsoft.com/office/infopath/2007/PartnerControls">
        <TermInfo xmlns="http://schemas.microsoft.com/office/infopath/2007/PartnerControls">
          <TermName xmlns="http://schemas.microsoft.com/office/infopath/2007/PartnerControls">Zorginstellingen</TermName>
          <TermId xmlns="http://schemas.microsoft.com/office/infopath/2007/PartnerControls">9d2592fb-aef0-4783-bdfb-9608b4bb4551</TermId>
        </TermInfo>
      </Terms>
    </i2901ae79e0849f0be4b922ffdd517e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1A76-5572-4BA8-9ED2-7F7E4EEBE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c1db71-f0bb-477a-8e48-59d544cbe083"/>
    <ds:schemaRef ds:uri="6ef3e8a6-07a8-4054-9d2e-918792f95564"/>
    <ds:schemaRef ds:uri="4cda332c-280f-45b4-8197-62a11654e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AD2A1-86C3-4549-90AD-B84D1174B843}">
  <ds:schemaRefs>
    <ds:schemaRef ds:uri="http://schemas.microsoft.com/sharepoint/v3/contenttype/forms"/>
  </ds:schemaRefs>
</ds:datastoreItem>
</file>

<file path=customXml/itemProps3.xml><?xml version="1.0" encoding="utf-8"?>
<ds:datastoreItem xmlns:ds="http://schemas.openxmlformats.org/officeDocument/2006/customXml" ds:itemID="{BA455281-D872-4F69-A7E9-F9170694D53F}">
  <ds:schemaRefs>
    <ds:schemaRef ds:uri="http://schemas.microsoft.com/office/2006/metadata/properties"/>
    <ds:schemaRef ds:uri="http://schemas.microsoft.com/office/infopath/2007/PartnerControls"/>
    <ds:schemaRef ds:uri="ddc1db71-f0bb-477a-8e48-59d544cbe083"/>
    <ds:schemaRef ds:uri="http://schemas.microsoft.com/sharepoint/v3"/>
  </ds:schemaRefs>
</ds:datastoreItem>
</file>

<file path=customXml/itemProps4.xml><?xml version="1.0" encoding="utf-8"?>
<ds:datastoreItem xmlns:ds="http://schemas.openxmlformats.org/officeDocument/2006/customXml" ds:itemID="{9634C538-3797-468D-AADD-8F5D1C9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3124</Words>
  <Characters>17182</Characters>
  <DocSecurity>0</DocSecurity>
  <Lines>143</Lines>
  <Paragraphs>40</Paragraphs>
  <ScaleCrop>false</ScaleCrop>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2020-04-08T18:42:00Z</dcterms:created>
  <dcterms:modified xsi:type="dcterms:W3CDTF">2020-04-08T18:49:00Z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0x01010081452A61012E7444A761E15EA79AB06C</vt:lpwstr>
  </property>
  <property fmtid="{D5CDD505-2E9C-101B-9397-08002B2CF9AE}" pid="3" name="Projectleider">
    <vt:lpwstr>178;#Reinout Miedema|417d6dd0-6169-43cb-9fc5-ec756eecc18e</vt:lpwstr>
  </property>
  <property fmtid="{D5CDD505-2E9C-101B-9397-08002B2CF9AE}" pid="4" name="Klant">
    <vt:lpwstr>84;#JBZ|8a57f6cc-c005-4f24-ae7d-3c9e0bc1e048</vt:lpwstr>
  </property>
  <property fmtid="{D5CDD505-2E9C-101B-9397-08002B2CF9AE}" pid="5" name="Klanttype">
    <vt:lpwstr>16;#Zorginstellingen|9d2592fb-aef0-4783-bdfb-9608b4bb4551</vt:lpwstr>
  </property>
  <property fmtid="{D5CDD505-2E9C-101B-9397-08002B2CF9AE}" pid="6" name="Status offerte">
    <vt:lpwstr>2;#1. In progress|7926656d-f933-49f9-807c-7473e256bd9b</vt:lpwstr>
  </property>
  <property fmtid="{D5CDD505-2E9C-101B-9397-08002B2CF9AE}" pid="7" name="Type offertedocument">
    <vt:lpwstr>3;#Werkdocumenten|73684ce5-e16b-46e1-a7c8-9c2e76ac8f85</vt:lpwstr>
  </property>
</Properties>
</file>